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182B48" w14:textId="50BB96BF" w:rsidR="00026C3C" w:rsidRDefault="321FAE90" w:rsidP="00225CBA">
      <w:pPr>
        <w:spacing w:line="360" w:lineRule="auto"/>
        <w:ind w:left="2160" w:hanging="2160"/>
        <w:rPr>
          <w:rFonts w:ascii="Arial" w:eastAsia="Arial" w:hAnsi="Arial" w:cs="Arial"/>
          <w:sz w:val="26"/>
          <w:szCs w:val="26"/>
        </w:rPr>
      </w:pPr>
      <w:r w:rsidRPr="5E77C2AB">
        <w:rPr>
          <w:rFonts w:ascii="Arial" w:eastAsia="Arial" w:hAnsi="Arial" w:cs="Arial"/>
          <w:b/>
          <w:bCs/>
          <w:sz w:val="26"/>
          <w:szCs w:val="26"/>
        </w:rPr>
        <w:t>Forum:</w:t>
      </w:r>
      <w:r w:rsidR="00501A2A">
        <w:tab/>
      </w:r>
      <w:r w:rsidR="1B122580" w:rsidRPr="5E77C2AB">
        <w:rPr>
          <w:rFonts w:ascii="Arial" w:eastAsia="Arial" w:hAnsi="Arial" w:cs="Arial"/>
          <w:sz w:val="26"/>
          <w:szCs w:val="26"/>
        </w:rPr>
        <w:t>Environmental Commission (ENV)</w:t>
      </w:r>
    </w:p>
    <w:p w14:paraId="25EE850B" w14:textId="0D99635A" w:rsidR="008A76B2" w:rsidRDefault="321FAE90" w:rsidP="008A76B2">
      <w:pPr>
        <w:spacing w:line="360" w:lineRule="auto"/>
        <w:ind w:left="2160" w:hanging="2160"/>
        <w:rPr>
          <w:rFonts w:ascii="Arial" w:eastAsia="Arial" w:hAnsi="Arial" w:cs="Arial"/>
          <w:sz w:val="26"/>
          <w:szCs w:val="26"/>
        </w:rPr>
      </w:pPr>
      <w:r w:rsidRPr="5E77C2AB">
        <w:rPr>
          <w:rFonts w:ascii="Arial" w:eastAsia="Arial" w:hAnsi="Arial" w:cs="Arial"/>
          <w:b/>
          <w:bCs/>
          <w:sz w:val="26"/>
          <w:szCs w:val="26"/>
        </w:rPr>
        <w:t>Issue:</w:t>
      </w:r>
      <w:r w:rsidR="00501A2A">
        <w:tab/>
      </w:r>
      <w:r w:rsidR="3FF46D43" w:rsidRPr="5E77C2AB">
        <w:rPr>
          <w:rFonts w:ascii="Arial" w:eastAsia="Arial" w:hAnsi="Arial" w:cs="Arial"/>
          <w:sz w:val="26"/>
          <w:szCs w:val="26"/>
        </w:rPr>
        <w:t>Reducing health risks caused by pollution from rapid urbani</w:t>
      </w:r>
      <w:r w:rsidR="52C0FD2D" w:rsidRPr="5E77C2AB">
        <w:rPr>
          <w:rFonts w:ascii="Arial" w:eastAsia="Arial" w:hAnsi="Arial" w:cs="Arial"/>
          <w:sz w:val="26"/>
          <w:szCs w:val="26"/>
        </w:rPr>
        <w:t>s</w:t>
      </w:r>
      <w:r w:rsidR="3FF46D43" w:rsidRPr="5E77C2AB">
        <w:rPr>
          <w:rFonts w:ascii="Arial" w:eastAsia="Arial" w:hAnsi="Arial" w:cs="Arial"/>
          <w:sz w:val="26"/>
          <w:szCs w:val="26"/>
        </w:rPr>
        <w:t>ation</w:t>
      </w:r>
    </w:p>
    <w:p w14:paraId="5A292EF7" w14:textId="3A65A96A" w:rsidR="00026C3C" w:rsidRDefault="321FAE90" w:rsidP="5E77C2AB">
      <w:pPr>
        <w:spacing w:line="360" w:lineRule="auto"/>
        <w:rPr>
          <w:rFonts w:ascii="Arial" w:eastAsia="Arial" w:hAnsi="Arial" w:cs="Arial"/>
          <w:b/>
          <w:bCs/>
          <w:sz w:val="26"/>
          <w:szCs w:val="26"/>
        </w:rPr>
      </w:pPr>
      <w:r w:rsidRPr="5E77C2AB">
        <w:rPr>
          <w:rFonts w:ascii="Arial" w:eastAsia="Arial" w:hAnsi="Arial" w:cs="Arial"/>
          <w:b/>
          <w:bCs/>
          <w:sz w:val="26"/>
          <w:szCs w:val="26"/>
        </w:rPr>
        <w:t>Student Officer:</w:t>
      </w:r>
      <w:r w:rsidR="00501A2A">
        <w:tab/>
      </w:r>
      <w:r w:rsidR="2B1C9E5F" w:rsidRPr="5E77C2AB">
        <w:rPr>
          <w:rFonts w:ascii="Arial" w:eastAsia="Arial" w:hAnsi="Arial" w:cs="Arial"/>
          <w:sz w:val="26"/>
          <w:szCs w:val="26"/>
        </w:rPr>
        <w:t>Hugh Lee</w:t>
      </w:r>
    </w:p>
    <w:p w14:paraId="78FBA0AE" w14:textId="203F1E45" w:rsidR="00026C3C" w:rsidRDefault="321FAE90" w:rsidP="00225CBA">
      <w:pPr>
        <w:spacing w:line="360" w:lineRule="auto"/>
        <w:ind w:left="2160" w:hanging="2160"/>
        <w:rPr>
          <w:rFonts w:ascii="Arial" w:eastAsia="Arial" w:hAnsi="Arial" w:cs="Arial"/>
          <w:sz w:val="26"/>
          <w:szCs w:val="26"/>
        </w:rPr>
      </w:pPr>
      <w:r w:rsidRPr="5E77C2AB">
        <w:rPr>
          <w:rFonts w:ascii="Arial" w:eastAsia="Arial" w:hAnsi="Arial" w:cs="Arial"/>
          <w:b/>
          <w:bCs/>
          <w:sz w:val="26"/>
          <w:szCs w:val="26"/>
        </w:rPr>
        <w:t>Position:</w:t>
      </w:r>
      <w:r w:rsidR="00501A2A">
        <w:tab/>
      </w:r>
      <w:r w:rsidR="60C6DBE5" w:rsidRPr="5E77C2AB">
        <w:rPr>
          <w:rFonts w:ascii="Arial" w:eastAsia="Arial" w:hAnsi="Arial" w:cs="Arial"/>
          <w:sz w:val="26"/>
          <w:szCs w:val="26"/>
        </w:rPr>
        <w:t xml:space="preserve">Deputy President </w:t>
      </w:r>
    </w:p>
    <w:p w14:paraId="68502314" w14:textId="77777777" w:rsidR="00026C3C" w:rsidRDefault="00501A2A">
      <w:pPr>
        <w:spacing w:line="360" w:lineRule="auto"/>
        <w:rPr>
          <w:rFonts w:ascii="Arial" w:eastAsia="Arial" w:hAnsi="Arial" w:cs="Arial"/>
          <w:b/>
          <w:color w:val="000000"/>
          <w:sz w:val="36"/>
          <w:szCs w:val="36"/>
        </w:rPr>
      </w:pPr>
      <w:r>
        <w:rPr>
          <w:noProof/>
        </w:rPr>
        <mc:AlternateContent>
          <mc:Choice Requires="wps">
            <w:drawing>
              <wp:anchor distT="4294967295" distB="4294967295" distL="114300" distR="114300" simplePos="0" relativeHeight="251658240" behindDoc="0" locked="0" layoutInCell="1" hidden="0" allowOverlap="1" wp14:anchorId="70BB5B12" wp14:editId="5EA1BCA5">
                <wp:simplePos x="0" y="0"/>
                <wp:positionH relativeFrom="column">
                  <wp:posOffset>38101</wp:posOffset>
                </wp:positionH>
                <wp:positionV relativeFrom="paragraph">
                  <wp:posOffset>139699</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63524277">
              <v:shapetype id="_x0000_t32" coordsize="21600,21600" o:oned="t" filled="f" o:spt="32" path="m,l21600,21600e" w14:anchorId="06DF1C2D">
                <v:path fillok="f" arrowok="t" o:connecttype="none"/>
                <o:lock v:ext="edit" shapetype="t"/>
              </v:shapetype>
              <v:shape id="Straight Arrow Connector 1" style="position:absolute;margin-left:3pt;margin-top:11pt;width:523pt;height:1pt;z-index:251658240;visibility:visible;mso-wrap-style:square;mso-wrap-distance-left:9pt;mso-wrap-distance-top:.mm;mso-wrap-distance-right:9pt;mso-wrap-distance-bottom:.mm;mso-position-horizontal:absolute;mso-position-horizontal-relative:text;mso-position-vertical:absolute;mso-position-vertical-relative:text" o:spid="_x0000_s1026" strokeweight="1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">
                <v:stroke startarrowwidth="narrow" startarrowlength="short" endarrowwidth="narrow" endarrowlength="short"/>
              </v:shape>
            </w:pict>
          </mc:Fallback>
        </mc:AlternateContent>
      </w:r>
    </w:p>
    <w:p w14:paraId="655E9772" w14:textId="27979619" w:rsidR="00026C3C" w:rsidRDefault="321FAE90">
      <w:pPr>
        <w:pBdr>
          <w:top w:val="nil"/>
          <w:left w:val="nil"/>
          <w:bottom w:val="nil"/>
          <w:right w:val="nil"/>
          <w:between w:val="nil"/>
        </w:pBdr>
        <w:spacing w:line="360" w:lineRule="auto"/>
        <w:rPr>
          <w:rFonts w:ascii="Arial" w:eastAsia="Arial" w:hAnsi="Arial" w:cs="Arial"/>
          <w:b/>
          <w:color w:val="31849B"/>
          <w:sz w:val="28"/>
          <w:szCs w:val="28"/>
        </w:rPr>
      </w:pPr>
      <w:r w:rsidRPr="5E77C2AB">
        <w:rPr>
          <w:rFonts w:ascii="Arial" w:eastAsia="Arial" w:hAnsi="Arial" w:cs="Arial"/>
          <w:b/>
          <w:bCs/>
          <w:color w:val="31849B" w:themeColor="accent5" w:themeShade="BF"/>
          <w:sz w:val="28"/>
          <w:szCs w:val="28"/>
        </w:rPr>
        <w:t>Introduction</w:t>
      </w:r>
    </w:p>
    <w:p w14:paraId="5F6C3269" w14:textId="68284ADD" w:rsidR="7323AA1E" w:rsidRDefault="7323AA1E" w:rsidP="63076AF5">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63076AF5">
        <w:rPr>
          <w:rFonts w:ascii="Arial" w:eastAsia="Arial" w:hAnsi="Arial" w:cs="Arial"/>
          <w:color w:val="000000" w:themeColor="text1"/>
          <w:sz w:val="22"/>
          <w:szCs w:val="22"/>
        </w:rPr>
        <w:t>As urban p</w:t>
      </w:r>
      <w:r w:rsidR="77B958CA" w:rsidRPr="63076AF5">
        <w:rPr>
          <w:rFonts w:ascii="Arial" w:eastAsia="Arial" w:hAnsi="Arial" w:cs="Arial"/>
          <w:color w:val="000000" w:themeColor="text1"/>
          <w:sz w:val="22"/>
          <w:szCs w:val="22"/>
        </w:rPr>
        <w:t>opulations grow at an unprecedented rate, cities have become epicentres of</w:t>
      </w:r>
      <w:r w:rsidR="59294A51" w:rsidRPr="63076AF5">
        <w:rPr>
          <w:rFonts w:ascii="Arial" w:eastAsia="Arial" w:hAnsi="Arial" w:cs="Arial"/>
          <w:color w:val="000000" w:themeColor="text1"/>
          <w:sz w:val="22"/>
          <w:szCs w:val="22"/>
        </w:rPr>
        <w:t xml:space="preserve"> both opportunity and crisis. Rapid urbanisation, particularly in less developed regions, often occurs without adequate infrastructure, planning, or environmental regulation. As a result, urban centres are experiencing alarming increases in air, water, and soil pollution, drive</w:t>
      </w:r>
      <w:r w:rsidR="1311328E" w:rsidRPr="63076AF5">
        <w:rPr>
          <w:rFonts w:ascii="Arial" w:eastAsia="Arial" w:hAnsi="Arial" w:cs="Arial"/>
          <w:color w:val="000000" w:themeColor="text1"/>
          <w:sz w:val="22"/>
          <w:szCs w:val="22"/>
        </w:rPr>
        <w:t xml:space="preserve">n by unregulated industrial activity, traffic congestion, overcrowded housing, poor waste management, and limited access to clean water and sanitation. These environmental pressures are inseparable from public health: pollution in rapidly expanding </w:t>
      </w:r>
      <w:r w:rsidR="2B18CD73" w:rsidRPr="63076AF5">
        <w:rPr>
          <w:rFonts w:ascii="Arial" w:eastAsia="Arial" w:hAnsi="Arial" w:cs="Arial"/>
          <w:color w:val="000000" w:themeColor="text1"/>
          <w:sz w:val="22"/>
          <w:szCs w:val="22"/>
        </w:rPr>
        <w:t>cities is contributing to a growing burden of disease. In Delhi, for instance, concentrations of PM</w:t>
      </w:r>
      <w:r w:rsidR="2B18CD73" w:rsidRPr="63076AF5">
        <w:rPr>
          <w:rFonts w:ascii="Arial" w:eastAsia="Arial" w:hAnsi="Arial" w:cs="Arial"/>
          <w:color w:val="000000" w:themeColor="text1"/>
          <w:sz w:val="22"/>
          <w:szCs w:val="22"/>
          <w:vertAlign w:val="subscript"/>
        </w:rPr>
        <w:t>2.5</w:t>
      </w:r>
      <w:r w:rsidR="2B18CD73" w:rsidRPr="63076AF5">
        <w:rPr>
          <w:rFonts w:ascii="Arial" w:eastAsia="Arial" w:hAnsi="Arial" w:cs="Arial"/>
          <w:color w:val="000000" w:themeColor="text1"/>
          <w:sz w:val="22"/>
          <w:szCs w:val="22"/>
        </w:rPr>
        <w:t xml:space="preserve"> have frequently </w:t>
      </w:r>
      <w:r w:rsidR="7D578EDF" w:rsidRPr="63076AF5">
        <w:rPr>
          <w:rFonts w:ascii="Arial" w:eastAsia="Arial" w:hAnsi="Arial" w:cs="Arial"/>
          <w:color w:val="000000" w:themeColor="text1"/>
          <w:sz w:val="22"/>
          <w:szCs w:val="22"/>
        </w:rPr>
        <w:t>exceeded</w:t>
      </w:r>
      <w:r w:rsidR="2B18CD73" w:rsidRPr="63076AF5">
        <w:rPr>
          <w:rFonts w:ascii="Arial" w:eastAsia="Arial" w:hAnsi="Arial" w:cs="Arial"/>
          <w:color w:val="000000" w:themeColor="text1"/>
          <w:sz w:val="22"/>
          <w:szCs w:val="22"/>
        </w:rPr>
        <w:t xml:space="preserve"> 270 µg</w:t>
      </w:r>
      <w:r w:rsidR="3B51141D" w:rsidRPr="63076AF5">
        <w:rPr>
          <w:rFonts w:ascii="Arial" w:eastAsia="Arial" w:hAnsi="Arial" w:cs="Arial"/>
          <w:color w:val="000000" w:themeColor="text1"/>
          <w:sz w:val="22"/>
          <w:szCs w:val="22"/>
        </w:rPr>
        <w:t xml:space="preserve"> </w:t>
      </w:r>
      <w:r w:rsidR="2B18CD73" w:rsidRPr="63076AF5">
        <w:rPr>
          <w:rFonts w:ascii="Arial" w:eastAsia="Arial" w:hAnsi="Arial" w:cs="Arial"/>
          <w:color w:val="000000" w:themeColor="text1"/>
          <w:sz w:val="22"/>
          <w:szCs w:val="22"/>
        </w:rPr>
        <w:t>m</w:t>
      </w:r>
      <w:r w:rsidR="2B18CD73" w:rsidRPr="63076AF5">
        <w:rPr>
          <w:rFonts w:ascii="Arial" w:eastAsia="Arial" w:hAnsi="Arial" w:cs="Arial"/>
          <w:color w:val="000000" w:themeColor="text1"/>
          <w:sz w:val="22"/>
          <w:szCs w:val="22"/>
          <w:vertAlign w:val="superscript"/>
        </w:rPr>
        <w:t>-3</w:t>
      </w:r>
      <w:r w:rsidR="254E3D1F" w:rsidRPr="63076AF5">
        <w:rPr>
          <w:rFonts w:ascii="Arial" w:eastAsia="Arial" w:hAnsi="Arial" w:cs="Arial"/>
          <w:color w:val="000000" w:themeColor="text1"/>
          <w:sz w:val="22"/>
          <w:szCs w:val="22"/>
          <w:vertAlign w:val="superscript"/>
        </w:rPr>
        <w:t xml:space="preserve"> </w:t>
      </w:r>
      <w:r w:rsidR="254E3D1F" w:rsidRPr="63076AF5">
        <w:rPr>
          <w:rFonts w:ascii="Arial" w:eastAsia="Arial" w:hAnsi="Arial" w:cs="Arial"/>
          <w:color w:val="000000" w:themeColor="text1"/>
          <w:sz w:val="22"/>
          <w:szCs w:val="22"/>
        </w:rPr>
        <w:t>(microgram per cubic metre),</w:t>
      </w:r>
      <w:r w:rsidR="03EC8963" w:rsidRPr="63076AF5">
        <w:rPr>
          <w:rFonts w:ascii="Arial" w:eastAsia="Arial" w:hAnsi="Arial" w:cs="Arial"/>
          <w:color w:val="000000" w:themeColor="text1"/>
          <w:sz w:val="22"/>
          <w:szCs w:val="22"/>
        </w:rPr>
        <w:t xml:space="preserve"> more than 270 times the World Health Organisation’s recommended limit of 10</w:t>
      </w:r>
      <w:r w:rsidR="3F032C06" w:rsidRPr="63076AF5">
        <w:rPr>
          <w:rFonts w:ascii="Arial" w:eastAsia="Arial" w:hAnsi="Arial" w:cs="Arial"/>
          <w:color w:val="000000" w:themeColor="text1"/>
          <w:sz w:val="22"/>
          <w:szCs w:val="22"/>
        </w:rPr>
        <w:t xml:space="preserve"> µg m</w:t>
      </w:r>
      <w:r w:rsidR="3F032C06" w:rsidRPr="63076AF5">
        <w:rPr>
          <w:rFonts w:ascii="Arial" w:eastAsia="Arial" w:hAnsi="Arial" w:cs="Arial"/>
          <w:color w:val="000000" w:themeColor="text1"/>
          <w:sz w:val="22"/>
          <w:szCs w:val="22"/>
          <w:vertAlign w:val="superscript"/>
        </w:rPr>
        <w:t>-3</w:t>
      </w:r>
      <w:r w:rsidR="3F032C06" w:rsidRPr="63076AF5">
        <w:rPr>
          <w:rFonts w:ascii="Arial" w:eastAsia="Arial" w:hAnsi="Arial" w:cs="Arial"/>
          <w:color w:val="000000" w:themeColor="text1"/>
          <w:sz w:val="22"/>
          <w:szCs w:val="22"/>
        </w:rPr>
        <w:t>.</w:t>
      </w:r>
      <w:r w:rsidR="600FCD84" w:rsidRPr="63076AF5">
        <w:rPr>
          <w:rFonts w:ascii="Arial" w:eastAsia="Arial" w:hAnsi="Arial" w:cs="Arial"/>
          <w:color w:val="000000" w:themeColor="text1"/>
          <w:sz w:val="22"/>
          <w:szCs w:val="22"/>
        </w:rPr>
        <w:t xml:space="preserve"> This sharp disparity highlights the severe health risks posed by unchecked urban population, illustrating </w:t>
      </w:r>
      <w:r w:rsidR="638DA33A" w:rsidRPr="63076AF5">
        <w:rPr>
          <w:rFonts w:ascii="Arial" w:eastAsia="Arial" w:hAnsi="Arial" w:cs="Arial"/>
          <w:color w:val="000000" w:themeColor="text1"/>
          <w:sz w:val="22"/>
          <w:szCs w:val="22"/>
        </w:rPr>
        <w:t xml:space="preserve">how environmental neglect in rapidly urbanising cities can lead to dangerously toxic air conditions. </w:t>
      </w:r>
    </w:p>
    <w:p w14:paraId="5B50DA90" w14:textId="2603A167" w:rsidR="5D03406C" w:rsidRDefault="5D03406C" w:rsidP="5E77C2AB">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5E77C2AB">
        <w:rPr>
          <w:rFonts w:ascii="Arial" w:eastAsia="Arial" w:hAnsi="Arial" w:cs="Arial"/>
          <w:color w:val="000000" w:themeColor="text1"/>
          <w:sz w:val="22"/>
          <w:szCs w:val="22"/>
        </w:rPr>
        <w:t>This urban pollution crisis</w:t>
      </w:r>
      <w:r w:rsidR="23A03BFC" w:rsidRPr="5E77C2AB">
        <w:rPr>
          <w:rFonts w:ascii="Arial" w:eastAsia="Arial" w:hAnsi="Arial" w:cs="Arial"/>
          <w:color w:val="000000" w:themeColor="text1"/>
          <w:sz w:val="22"/>
          <w:szCs w:val="22"/>
        </w:rPr>
        <w:t xml:space="preserve"> directly contributes to rising cases of asthma, cardiovascular disease, cancer and premature mortality, and poses threat to global progress towards Sustainable Development Goal (SDG) 3: Good Health and Well-being </w:t>
      </w:r>
      <w:r w:rsidR="22755C7E" w:rsidRPr="5E77C2AB">
        <w:rPr>
          <w:rFonts w:ascii="Arial" w:eastAsia="Arial" w:hAnsi="Arial" w:cs="Arial"/>
          <w:color w:val="000000" w:themeColor="text1"/>
          <w:sz w:val="22"/>
          <w:szCs w:val="22"/>
        </w:rPr>
        <w:t>and SDG 11: Sustainable Cities and Communities. Tackling this issue requires more than emission control; it demands urgent and comprehensive interventions to reduce the health impacts already being felt across urban populations. These include expanding access to healthcare, improving disease surveillance systems, strength</w:t>
      </w:r>
      <w:r w:rsidR="542C5D35" w:rsidRPr="5E77C2AB">
        <w:rPr>
          <w:rFonts w:ascii="Arial" w:eastAsia="Arial" w:hAnsi="Arial" w:cs="Arial"/>
          <w:color w:val="000000" w:themeColor="text1"/>
          <w:sz w:val="22"/>
          <w:szCs w:val="22"/>
        </w:rPr>
        <w:t xml:space="preserve">ening climate-resilient infrastructure, and integrating public health priorities into urban policymaking. In essence, effective responses must be both preventive and adaptive. </w:t>
      </w:r>
    </w:p>
    <w:p w14:paraId="27DB31AA" w14:textId="77777777" w:rsidR="008904E8" w:rsidRDefault="008904E8">
      <w:pPr>
        <w:pBdr>
          <w:top w:val="nil"/>
          <w:left w:val="nil"/>
          <w:bottom w:val="nil"/>
          <w:right w:val="nil"/>
          <w:between w:val="nil"/>
        </w:pBdr>
        <w:spacing w:line="360" w:lineRule="auto"/>
        <w:rPr>
          <w:rFonts w:ascii="Arial" w:eastAsia="Arial" w:hAnsi="Arial" w:cs="Arial"/>
          <w:b/>
          <w:color w:val="31849B"/>
          <w:sz w:val="28"/>
          <w:szCs w:val="28"/>
        </w:rPr>
      </w:pPr>
    </w:p>
    <w:p w14:paraId="1A8418AC" w14:textId="0AC0F748" w:rsidR="00026C3C" w:rsidRDefault="00501A2A">
      <w:pPr>
        <w:pBdr>
          <w:top w:val="nil"/>
          <w:left w:val="nil"/>
          <w:bottom w:val="nil"/>
          <w:right w:val="nil"/>
          <w:between w:val="nil"/>
        </w:pBdr>
        <w:spacing w:line="360" w:lineRule="auto"/>
        <w:rPr>
          <w:rFonts w:ascii="Arial" w:eastAsia="Arial" w:hAnsi="Arial" w:cs="Arial"/>
          <w:b/>
          <w:color w:val="31849B"/>
          <w:sz w:val="28"/>
          <w:szCs w:val="28"/>
        </w:rPr>
      </w:pPr>
      <w:r>
        <w:rPr>
          <w:rFonts w:ascii="Arial" w:eastAsia="Arial" w:hAnsi="Arial" w:cs="Arial"/>
          <w:b/>
          <w:color w:val="31849B"/>
          <w:sz w:val="28"/>
          <w:szCs w:val="28"/>
        </w:rPr>
        <w:t>Definition of Key Terms</w:t>
      </w:r>
    </w:p>
    <w:p w14:paraId="58B333FB" w14:textId="4E4A7991" w:rsidR="00026C3C" w:rsidRDefault="6A3CCE93" w:rsidP="5E77C2AB">
      <w:pPr>
        <w:pBdr>
          <w:top w:val="nil"/>
          <w:left w:val="nil"/>
          <w:bottom w:val="nil"/>
          <w:right w:val="nil"/>
          <w:between w:val="nil"/>
        </w:pBdr>
        <w:spacing w:line="360" w:lineRule="auto"/>
        <w:rPr>
          <w:rFonts w:ascii="Arial" w:eastAsia="Arial" w:hAnsi="Arial" w:cs="Arial"/>
          <w:b/>
          <w:bCs/>
          <w:color w:val="4BACC6"/>
          <w:sz w:val="22"/>
          <w:szCs w:val="22"/>
        </w:rPr>
      </w:pPr>
      <w:r w:rsidRPr="5E77C2AB">
        <w:rPr>
          <w:rFonts w:ascii="Arial" w:eastAsia="Arial" w:hAnsi="Arial" w:cs="Arial"/>
          <w:b/>
          <w:bCs/>
          <w:color w:val="4BACC6" w:themeColor="accent5"/>
          <w:sz w:val="22"/>
          <w:szCs w:val="22"/>
        </w:rPr>
        <w:t>Urbani</w:t>
      </w:r>
      <w:r w:rsidR="3116AEF6" w:rsidRPr="5E77C2AB">
        <w:rPr>
          <w:rFonts w:ascii="Arial" w:eastAsia="Arial" w:hAnsi="Arial" w:cs="Arial"/>
          <w:b/>
          <w:bCs/>
          <w:color w:val="4BACC6" w:themeColor="accent5"/>
          <w:sz w:val="22"/>
          <w:szCs w:val="22"/>
        </w:rPr>
        <w:t>s</w:t>
      </w:r>
      <w:r w:rsidR="2A94CDAF" w:rsidRPr="5E77C2AB">
        <w:rPr>
          <w:rFonts w:ascii="Arial" w:eastAsia="Arial" w:hAnsi="Arial" w:cs="Arial"/>
          <w:b/>
          <w:bCs/>
          <w:color w:val="4BACC6" w:themeColor="accent5"/>
          <w:sz w:val="22"/>
          <w:szCs w:val="22"/>
        </w:rPr>
        <w:t xml:space="preserve">ation </w:t>
      </w:r>
    </w:p>
    <w:p w14:paraId="6DDE188B" w14:textId="37112ECC" w:rsidR="00026C3C" w:rsidRDefault="7848CC4E">
      <w:pPr>
        <w:spacing w:line="360" w:lineRule="auto"/>
        <w:ind w:left="426"/>
        <w:rPr>
          <w:rFonts w:ascii="Arial" w:eastAsia="Arial" w:hAnsi="Arial" w:cs="Arial"/>
          <w:sz w:val="22"/>
          <w:szCs w:val="22"/>
        </w:rPr>
      </w:pPr>
      <w:r w:rsidRPr="5E77C2AB">
        <w:rPr>
          <w:rFonts w:ascii="Arial" w:eastAsia="Arial" w:hAnsi="Arial" w:cs="Arial"/>
          <w:sz w:val="22"/>
          <w:szCs w:val="22"/>
        </w:rPr>
        <w:lastRenderedPageBreak/>
        <w:t>Urbani</w:t>
      </w:r>
      <w:r w:rsidR="3000F6B5" w:rsidRPr="5E77C2AB">
        <w:rPr>
          <w:rFonts w:ascii="Arial" w:eastAsia="Arial" w:hAnsi="Arial" w:cs="Arial"/>
          <w:sz w:val="22"/>
          <w:szCs w:val="22"/>
        </w:rPr>
        <w:t>s</w:t>
      </w:r>
      <w:r w:rsidRPr="5E77C2AB">
        <w:rPr>
          <w:rFonts w:ascii="Arial" w:eastAsia="Arial" w:hAnsi="Arial" w:cs="Arial"/>
          <w:sz w:val="22"/>
          <w:szCs w:val="22"/>
        </w:rPr>
        <w:t>ation is the increase in the proportion of people living in cities and urban areas. While often linked to economic growth, unregulated urbani</w:t>
      </w:r>
      <w:r w:rsidR="75ADB8AE" w:rsidRPr="5E77C2AB">
        <w:rPr>
          <w:rFonts w:ascii="Arial" w:eastAsia="Arial" w:hAnsi="Arial" w:cs="Arial"/>
          <w:sz w:val="22"/>
          <w:szCs w:val="22"/>
        </w:rPr>
        <w:t>s</w:t>
      </w:r>
      <w:r w:rsidRPr="5E77C2AB">
        <w:rPr>
          <w:rFonts w:ascii="Arial" w:eastAsia="Arial" w:hAnsi="Arial" w:cs="Arial"/>
          <w:sz w:val="22"/>
          <w:szCs w:val="22"/>
        </w:rPr>
        <w:t xml:space="preserve">ation can strain infrastructure and lead to environmental degradation and health risks. </w:t>
      </w:r>
    </w:p>
    <w:p w14:paraId="41219BC6" w14:textId="4998597D" w:rsidR="00A84B4B" w:rsidRDefault="7848CC4E" w:rsidP="5E77C2AB">
      <w:pPr>
        <w:pBdr>
          <w:top w:val="nil"/>
          <w:left w:val="nil"/>
          <w:bottom w:val="nil"/>
          <w:right w:val="nil"/>
          <w:between w:val="nil"/>
        </w:pBdr>
        <w:spacing w:line="360" w:lineRule="auto"/>
        <w:rPr>
          <w:rFonts w:ascii="Arial" w:eastAsia="Arial" w:hAnsi="Arial" w:cs="Arial"/>
          <w:b/>
          <w:bCs/>
          <w:color w:val="4BACC6"/>
          <w:sz w:val="22"/>
          <w:szCs w:val="22"/>
        </w:rPr>
      </w:pPr>
      <w:r w:rsidRPr="5E77C2AB">
        <w:rPr>
          <w:rFonts w:ascii="Arial" w:eastAsia="Arial" w:hAnsi="Arial" w:cs="Arial"/>
          <w:b/>
          <w:bCs/>
          <w:color w:val="4BACC6" w:themeColor="accent5"/>
          <w:sz w:val="22"/>
          <w:szCs w:val="22"/>
        </w:rPr>
        <w:t>Pollution</w:t>
      </w:r>
    </w:p>
    <w:p w14:paraId="0F9855FA" w14:textId="290B97AA" w:rsidR="00A84B4B" w:rsidRDefault="7F372009" w:rsidP="00A84B4B">
      <w:pPr>
        <w:spacing w:line="360" w:lineRule="auto"/>
        <w:ind w:left="426"/>
        <w:rPr>
          <w:rFonts w:ascii="Arial" w:eastAsia="Arial" w:hAnsi="Arial" w:cs="Arial"/>
          <w:sz w:val="22"/>
          <w:szCs w:val="22"/>
        </w:rPr>
      </w:pPr>
      <w:r w:rsidRPr="5E77C2AB">
        <w:rPr>
          <w:rFonts w:ascii="Arial" w:eastAsia="Arial" w:hAnsi="Arial" w:cs="Arial"/>
          <w:sz w:val="22"/>
          <w:szCs w:val="22"/>
        </w:rPr>
        <w:t>P</w:t>
      </w:r>
      <w:r w:rsidR="53138DDE" w:rsidRPr="5E77C2AB">
        <w:rPr>
          <w:rFonts w:ascii="Arial" w:eastAsia="Arial" w:hAnsi="Arial" w:cs="Arial"/>
          <w:sz w:val="22"/>
          <w:szCs w:val="22"/>
        </w:rPr>
        <w:t xml:space="preserve">ollution refers to the contamination of air, water, and soil by harmful substances. In urban areas, it results mainly from traffic, industrial activities, poor waste management, and overcrowding. </w:t>
      </w:r>
    </w:p>
    <w:p w14:paraId="014C80D6" w14:textId="415D48DD" w:rsidR="65C2FDDB" w:rsidRDefault="65C2FDDB" w:rsidP="5E77C2AB">
      <w:pPr>
        <w:pBdr>
          <w:top w:val="nil"/>
          <w:left w:val="nil"/>
          <w:bottom w:val="nil"/>
          <w:right w:val="nil"/>
          <w:between w:val="nil"/>
        </w:pBdr>
        <w:spacing w:line="360" w:lineRule="auto"/>
        <w:rPr>
          <w:rFonts w:ascii="Arial" w:eastAsia="Arial" w:hAnsi="Arial" w:cs="Arial"/>
          <w:b/>
          <w:bCs/>
          <w:color w:val="4BACC6" w:themeColor="accent5"/>
          <w:sz w:val="22"/>
          <w:szCs w:val="22"/>
        </w:rPr>
      </w:pPr>
      <w:r w:rsidRPr="5E77C2AB">
        <w:rPr>
          <w:rFonts w:ascii="Arial" w:eastAsia="Arial" w:hAnsi="Arial" w:cs="Arial"/>
          <w:b/>
          <w:bCs/>
          <w:color w:val="4BACC6" w:themeColor="accent5"/>
          <w:sz w:val="22"/>
          <w:szCs w:val="22"/>
        </w:rPr>
        <w:t>Waterborne diseases</w:t>
      </w:r>
    </w:p>
    <w:p w14:paraId="3DB62920" w14:textId="29BA9653" w:rsidR="329EDC24" w:rsidRDefault="329EDC24" w:rsidP="5E77C2AB">
      <w:pPr>
        <w:spacing w:line="360" w:lineRule="auto"/>
        <w:ind w:left="426"/>
        <w:rPr>
          <w:rFonts w:ascii="Arial" w:eastAsia="Arial" w:hAnsi="Arial" w:cs="Arial"/>
          <w:sz w:val="22"/>
          <w:szCs w:val="22"/>
        </w:rPr>
      </w:pPr>
      <w:r w:rsidRPr="24056456">
        <w:rPr>
          <w:rFonts w:ascii="Arial" w:eastAsia="Arial" w:hAnsi="Arial" w:cs="Arial"/>
          <w:sz w:val="22"/>
          <w:szCs w:val="22"/>
        </w:rPr>
        <w:t>Waterborne</w:t>
      </w:r>
      <w:r w:rsidR="1ED6FE28" w:rsidRPr="24056456">
        <w:rPr>
          <w:rFonts w:ascii="Arial" w:eastAsia="Arial" w:hAnsi="Arial" w:cs="Arial"/>
          <w:sz w:val="22"/>
          <w:szCs w:val="22"/>
        </w:rPr>
        <w:t xml:space="preserve"> diseases are illnesses caused by drinking or </w:t>
      </w:r>
      <w:proofErr w:type="gramStart"/>
      <w:r w:rsidR="1ED6FE28" w:rsidRPr="24056456">
        <w:rPr>
          <w:rFonts w:ascii="Arial" w:eastAsia="Arial" w:hAnsi="Arial" w:cs="Arial"/>
          <w:sz w:val="22"/>
          <w:szCs w:val="22"/>
        </w:rPr>
        <w:t>coming into contact with</w:t>
      </w:r>
      <w:proofErr w:type="gramEnd"/>
      <w:r w:rsidR="1ED6FE28" w:rsidRPr="24056456">
        <w:rPr>
          <w:rFonts w:ascii="Arial" w:eastAsia="Arial" w:hAnsi="Arial" w:cs="Arial"/>
          <w:sz w:val="22"/>
          <w:szCs w:val="22"/>
        </w:rPr>
        <w:t xml:space="preserve"> contaminated water, often due to inadequate sanitation and poor waste management. Common diseases include cholera (</w:t>
      </w:r>
      <w:r w:rsidR="2271BDBA" w:rsidRPr="24056456">
        <w:rPr>
          <w:rFonts w:ascii="Arial" w:eastAsia="Arial" w:hAnsi="Arial" w:cs="Arial"/>
          <w:sz w:val="22"/>
          <w:szCs w:val="22"/>
        </w:rPr>
        <w:t xml:space="preserve">severe </w:t>
      </w:r>
      <w:r w:rsidR="249A8B43" w:rsidRPr="24056456">
        <w:rPr>
          <w:rFonts w:ascii="Arial" w:eastAsia="Arial" w:hAnsi="Arial" w:cs="Arial"/>
          <w:sz w:val="22"/>
          <w:szCs w:val="22"/>
        </w:rPr>
        <w:t>diarrhoea)</w:t>
      </w:r>
      <w:r w:rsidR="1ED6FE28" w:rsidRPr="24056456">
        <w:rPr>
          <w:rFonts w:ascii="Arial" w:eastAsia="Arial" w:hAnsi="Arial" w:cs="Arial"/>
          <w:sz w:val="22"/>
          <w:szCs w:val="22"/>
        </w:rPr>
        <w:t xml:space="preserve">, </w:t>
      </w:r>
      <w:r w:rsidR="3EDC24A7" w:rsidRPr="24056456">
        <w:rPr>
          <w:rFonts w:ascii="Arial" w:eastAsia="Arial" w:hAnsi="Arial" w:cs="Arial"/>
          <w:sz w:val="22"/>
          <w:szCs w:val="22"/>
        </w:rPr>
        <w:t xml:space="preserve">dysentery (bloody </w:t>
      </w:r>
      <w:r w:rsidR="636BB7E1" w:rsidRPr="24056456">
        <w:rPr>
          <w:rFonts w:ascii="Arial" w:eastAsia="Arial" w:hAnsi="Arial" w:cs="Arial"/>
          <w:sz w:val="22"/>
          <w:szCs w:val="22"/>
        </w:rPr>
        <w:t>diarrhoea</w:t>
      </w:r>
      <w:r w:rsidR="1ED6FE28" w:rsidRPr="24056456">
        <w:rPr>
          <w:rFonts w:ascii="Arial" w:eastAsia="Arial" w:hAnsi="Arial" w:cs="Arial"/>
          <w:sz w:val="22"/>
          <w:szCs w:val="22"/>
        </w:rPr>
        <w:t>), and typhoid</w:t>
      </w:r>
      <w:r w:rsidR="401B7050" w:rsidRPr="24056456">
        <w:rPr>
          <w:rFonts w:ascii="Arial" w:eastAsia="Arial" w:hAnsi="Arial" w:cs="Arial"/>
          <w:sz w:val="22"/>
          <w:szCs w:val="22"/>
        </w:rPr>
        <w:t xml:space="preserve"> (intestinal fever)</w:t>
      </w:r>
      <w:r w:rsidR="1ED6FE28" w:rsidRPr="24056456">
        <w:rPr>
          <w:rFonts w:ascii="Arial" w:eastAsia="Arial" w:hAnsi="Arial" w:cs="Arial"/>
          <w:sz w:val="22"/>
          <w:szCs w:val="22"/>
        </w:rPr>
        <w:t xml:space="preserve">, which are especially prevalent in </w:t>
      </w:r>
      <w:r w:rsidR="2641EBE1" w:rsidRPr="24056456">
        <w:rPr>
          <w:rFonts w:ascii="Arial" w:eastAsia="Arial" w:hAnsi="Arial" w:cs="Arial"/>
          <w:sz w:val="22"/>
          <w:szCs w:val="22"/>
        </w:rPr>
        <w:t>informal</w:t>
      </w:r>
      <w:r w:rsidR="1ED6FE28" w:rsidRPr="24056456">
        <w:rPr>
          <w:rFonts w:ascii="Arial" w:eastAsia="Arial" w:hAnsi="Arial" w:cs="Arial"/>
          <w:sz w:val="22"/>
          <w:szCs w:val="22"/>
        </w:rPr>
        <w:t xml:space="preserve"> settlements lacking clean water infra</w:t>
      </w:r>
      <w:r w:rsidR="5BB1001E" w:rsidRPr="24056456">
        <w:rPr>
          <w:rFonts w:ascii="Arial" w:eastAsia="Arial" w:hAnsi="Arial" w:cs="Arial"/>
          <w:sz w:val="22"/>
          <w:szCs w:val="22"/>
        </w:rPr>
        <w:t xml:space="preserve">structure. </w:t>
      </w:r>
    </w:p>
    <w:p w14:paraId="4C2C520B" w14:textId="42D11EC2" w:rsidR="321FAE90" w:rsidRDefault="40F2A838" w:rsidP="24056456">
      <w:pPr>
        <w:pBdr>
          <w:top w:val="nil"/>
          <w:left w:val="nil"/>
          <w:bottom w:val="nil"/>
          <w:right w:val="nil"/>
          <w:between w:val="nil"/>
        </w:pBdr>
        <w:spacing w:line="360" w:lineRule="auto"/>
        <w:rPr>
          <w:rFonts w:ascii="Arial" w:eastAsia="Arial" w:hAnsi="Arial" w:cs="Arial"/>
          <w:sz w:val="22"/>
          <w:szCs w:val="22"/>
        </w:rPr>
      </w:pPr>
      <w:r w:rsidRPr="24056456">
        <w:rPr>
          <w:rFonts w:ascii="Arial" w:eastAsia="Arial" w:hAnsi="Arial" w:cs="Arial"/>
          <w:b/>
          <w:bCs/>
          <w:color w:val="4BABC6"/>
          <w:sz w:val="22"/>
          <w:szCs w:val="22"/>
        </w:rPr>
        <w:t xml:space="preserve">Natural Increase </w:t>
      </w:r>
    </w:p>
    <w:p w14:paraId="6EEA2338" w14:textId="67412A33" w:rsidR="321FAE90" w:rsidRDefault="3CC1EE6F" w:rsidP="24056456">
      <w:pPr>
        <w:spacing w:line="360" w:lineRule="auto"/>
        <w:ind w:left="426"/>
        <w:rPr>
          <w:rFonts w:ascii="Arial" w:eastAsia="Arial" w:hAnsi="Arial" w:cs="Arial"/>
          <w:b/>
          <w:bCs/>
          <w:color w:val="4BABC6"/>
          <w:sz w:val="22"/>
          <w:szCs w:val="22"/>
        </w:rPr>
      </w:pPr>
      <w:r w:rsidRPr="24056456">
        <w:rPr>
          <w:rFonts w:ascii="Arial" w:eastAsia="Arial" w:hAnsi="Arial" w:cs="Arial"/>
          <w:sz w:val="22"/>
          <w:szCs w:val="22"/>
        </w:rPr>
        <w:t>Natural increase is the first contributing factor of rapid urbanisation</w:t>
      </w:r>
      <w:r w:rsidR="0EF5257A" w:rsidRPr="24056456">
        <w:rPr>
          <w:rFonts w:ascii="Arial" w:eastAsia="Arial" w:hAnsi="Arial" w:cs="Arial"/>
          <w:sz w:val="22"/>
          <w:szCs w:val="22"/>
        </w:rPr>
        <w:t>,</w:t>
      </w:r>
      <w:r w:rsidRPr="24056456">
        <w:rPr>
          <w:rFonts w:ascii="Arial" w:eastAsia="Arial" w:hAnsi="Arial" w:cs="Arial"/>
          <w:sz w:val="22"/>
          <w:szCs w:val="22"/>
        </w:rPr>
        <w:t xml:space="preserve"> as defined by the United Nations. Natural increase refers to the growth of the urban population due to higher birth rates than death rates within cities.</w:t>
      </w:r>
    </w:p>
    <w:p w14:paraId="23041897" w14:textId="1DAAF2D4" w:rsidR="321FAE90" w:rsidRDefault="40F2A838" w:rsidP="24056456">
      <w:pPr>
        <w:pBdr>
          <w:top w:val="nil"/>
          <w:left w:val="nil"/>
          <w:bottom w:val="nil"/>
          <w:right w:val="nil"/>
          <w:between w:val="nil"/>
        </w:pBdr>
        <w:spacing w:line="360" w:lineRule="auto"/>
        <w:rPr>
          <w:rFonts w:ascii="Arial" w:eastAsia="Arial" w:hAnsi="Arial" w:cs="Arial"/>
          <w:b/>
          <w:bCs/>
          <w:color w:val="4BABC6"/>
          <w:sz w:val="22"/>
          <w:szCs w:val="22"/>
        </w:rPr>
      </w:pPr>
      <w:r w:rsidRPr="24056456">
        <w:rPr>
          <w:rFonts w:ascii="Arial" w:eastAsia="Arial" w:hAnsi="Arial" w:cs="Arial"/>
          <w:b/>
          <w:bCs/>
          <w:color w:val="4BABC6"/>
          <w:sz w:val="22"/>
          <w:szCs w:val="22"/>
        </w:rPr>
        <w:t>Migration</w:t>
      </w:r>
    </w:p>
    <w:p w14:paraId="099F7A83" w14:textId="23BA87D2" w:rsidR="321FAE90" w:rsidRDefault="0CF771C5" w:rsidP="24056456">
      <w:pPr>
        <w:spacing w:line="360" w:lineRule="auto"/>
        <w:ind w:left="426"/>
        <w:rPr>
          <w:rFonts w:ascii="Arial" w:eastAsia="Arial" w:hAnsi="Arial" w:cs="Arial"/>
          <w:sz w:val="22"/>
          <w:szCs w:val="22"/>
        </w:rPr>
      </w:pPr>
      <w:r w:rsidRPr="24056456">
        <w:rPr>
          <w:rFonts w:ascii="Arial" w:eastAsia="Arial" w:hAnsi="Arial" w:cs="Arial"/>
          <w:sz w:val="22"/>
          <w:szCs w:val="22"/>
        </w:rPr>
        <w:t>Migration is the second contributing factors of rapid urbanisation as defined by the United Nations. Migration includes the movement of people from rural areas or other countries into urban centres in search of better employment, education, and healthcare.</w:t>
      </w:r>
    </w:p>
    <w:p w14:paraId="756F9E5E" w14:textId="2D3E464A" w:rsidR="321FAE90" w:rsidRDefault="40F2A838" w:rsidP="24056456">
      <w:pPr>
        <w:pBdr>
          <w:top w:val="nil"/>
          <w:left w:val="nil"/>
          <w:bottom w:val="nil"/>
          <w:right w:val="nil"/>
          <w:between w:val="nil"/>
        </w:pBdr>
        <w:spacing w:line="360" w:lineRule="auto"/>
        <w:rPr>
          <w:rFonts w:ascii="Arial" w:eastAsia="Arial" w:hAnsi="Arial" w:cs="Arial"/>
          <w:sz w:val="22"/>
          <w:szCs w:val="22"/>
        </w:rPr>
      </w:pPr>
      <w:r w:rsidRPr="24056456">
        <w:rPr>
          <w:rFonts w:ascii="Arial" w:eastAsia="Arial" w:hAnsi="Arial" w:cs="Arial"/>
          <w:b/>
          <w:bCs/>
          <w:color w:val="4BABC6"/>
          <w:sz w:val="22"/>
          <w:szCs w:val="22"/>
        </w:rPr>
        <w:t>Reclassification</w:t>
      </w:r>
    </w:p>
    <w:p w14:paraId="53752324" w14:textId="5CE4030F" w:rsidR="321FAE90" w:rsidRDefault="758F83DF" w:rsidP="24056456">
      <w:pPr>
        <w:spacing w:line="360" w:lineRule="auto"/>
        <w:ind w:left="426"/>
        <w:rPr>
          <w:rFonts w:ascii="Arial" w:eastAsia="Arial" w:hAnsi="Arial" w:cs="Arial"/>
          <w:b/>
          <w:bCs/>
          <w:color w:val="31849B" w:themeColor="accent5" w:themeShade="BF"/>
          <w:sz w:val="22"/>
          <w:szCs w:val="22"/>
        </w:rPr>
      </w:pPr>
      <w:r w:rsidRPr="24056456">
        <w:rPr>
          <w:rFonts w:ascii="Arial" w:eastAsia="Arial" w:hAnsi="Arial" w:cs="Arial"/>
          <w:sz w:val="22"/>
          <w:szCs w:val="22"/>
        </w:rPr>
        <w:t xml:space="preserve">Reclassification is the third contributing factors of rapid urbanisation as defined by the United </w:t>
      </w:r>
      <w:r w:rsidR="321FAE90">
        <w:tab/>
      </w:r>
      <w:proofErr w:type="spellStart"/>
      <w:r w:rsidRPr="24056456">
        <w:rPr>
          <w:rFonts w:ascii="Arial" w:eastAsia="Arial" w:hAnsi="Arial" w:cs="Arial"/>
          <w:sz w:val="22"/>
          <w:szCs w:val="22"/>
        </w:rPr>
        <w:t>ations</w:t>
      </w:r>
      <w:proofErr w:type="spellEnd"/>
      <w:r w:rsidRPr="24056456">
        <w:rPr>
          <w:rFonts w:ascii="Arial" w:eastAsia="Arial" w:hAnsi="Arial" w:cs="Arial"/>
          <w:sz w:val="22"/>
          <w:szCs w:val="22"/>
        </w:rPr>
        <w:t xml:space="preserve">. Reclassification occurs when rural or peri-urban areas experience enough infrastructural, demographic, or economic development to be officially recognised as urban. </w:t>
      </w:r>
    </w:p>
    <w:p w14:paraId="735D518E" w14:textId="0DCCCA78" w:rsidR="321FAE90" w:rsidRDefault="321FAE90" w:rsidP="24056456">
      <w:pPr>
        <w:spacing w:line="360" w:lineRule="auto"/>
        <w:rPr>
          <w:rFonts w:ascii="Arial" w:eastAsia="Arial" w:hAnsi="Arial" w:cs="Arial"/>
          <w:b/>
          <w:bCs/>
          <w:color w:val="31849B" w:themeColor="accent5" w:themeShade="BF"/>
          <w:sz w:val="22"/>
          <w:szCs w:val="22"/>
        </w:rPr>
      </w:pPr>
      <w:r w:rsidRPr="24056456">
        <w:rPr>
          <w:rFonts w:ascii="Arial" w:eastAsia="Arial" w:hAnsi="Arial" w:cs="Arial"/>
          <w:b/>
          <w:bCs/>
          <w:color w:val="31849B" w:themeColor="accent5" w:themeShade="BF"/>
          <w:sz w:val="28"/>
          <w:szCs w:val="28"/>
        </w:rPr>
        <w:t>Background Information</w:t>
      </w:r>
    </w:p>
    <w:p w14:paraId="48179523" w14:textId="6AE3CFFA" w:rsidR="00026C3C" w:rsidRDefault="00501A2A" w:rsidP="5E77C2AB">
      <w:pPr>
        <w:spacing w:line="360" w:lineRule="auto"/>
        <w:rPr>
          <w:rFonts w:ascii="Arial" w:eastAsia="Arial" w:hAnsi="Arial" w:cs="Arial"/>
          <w:sz w:val="22"/>
          <w:szCs w:val="22"/>
        </w:rPr>
      </w:pPr>
      <w:r>
        <w:rPr>
          <w:rFonts w:ascii="Arial" w:eastAsia="Arial" w:hAnsi="Arial" w:cs="Arial"/>
          <w:sz w:val="22"/>
          <w:szCs w:val="22"/>
        </w:rPr>
        <w:tab/>
      </w:r>
      <w:r w:rsidR="3189E799">
        <w:rPr>
          <w:rFonts w:ascii="Arial" w:eastAsia="Arial" w:hAnsi="Arial" w:cs="Arial"/>
          <w:sz w:val="22"/>
          <w:szCs w:val="22"/>
        </w:rPr>
        <w:t xml:space="preserve"> </w:t>
      </w:r>
      <w:r w:rsidR="47CDE8C5">
        <w:rPr>
          <w:rFonts w:ascii="Arial" w:eastAsia="Arial" w:hAnsi="Arial" w:cs="Arial"/>
          <w:sz w:val="22"/>
          <w:szCs w:val="22"/>
        </w:rPr>
        <w:t xml:space="preserve">As </w:t>
      </w:r>
      <w:r w:rsidR="30FEF8FA">
        <w:rPr>
          <w:rFonts w:ascii="Arial" w:eastAsia="Arial" w:hAnsi="Arial" w:cs="Arial"/>
          <w:sz w:val="22"/>
          <w:szCs w:val="22"/>
        </w:rPr>
        <w:t>United Nations (UN) acknowledges, urbanisation is a defining trend of the 21</w:t>
      </w:r>
      <w:r w:rsidR="30FEF8FA" w:rsidRPr="5E77C2AB">
        <w:rPr>
          <w:rFonts w:ascii="Arial" w:eastAsia="Arial" w:hAnsi="Arial" w:cs="Arial"/>
          <w:sz w:val="22"/>
          <w:szCs w:val="22"/>
          <w:vertAlign w:val="superscript"/>
        </w:rPr>
        <w:t>st</w:t>
      </w:r>
      <w:r w:rsidR="30FEF8FA">
        <w:rPr>
          <w:rFonts w:ascii="Arial" w:eastAsia="Arial" w:hAnsi="Arial" w:cs="Arial"/>
          <w:sz w:val="22"/>
          <w:szCs w:val="22"/>
        </w:rPr>
        <w:t xml:space="preserve"> century, described as ‘</w:t>
      </w:r>
      <w:r w:rsidR="6558357F">
        <w:rPr>
          <w:rFonts w:ascii="Arial" w:eastAsia="Arial" w:hAnsi="Arial" w:cs="Arial"/>
          <w:sz w:val="22"/>
          <w:szCs w:val="22"/>
        </w:rPr>
        <w:t xml:space="preserve">a transformative force that can be harnessed to enhance economic growth, productivity and development’. </w:t>
      </w:r>
      <w:r w:rsidR="7A21C633">
        <w:rPr>
          <w:rFonts w:ascii="Arial" w:eastAsia="Arial" w:hAnsi="Arial" w:cs="Arial"/>
          <w:sz w:val="22"/>
          <w:szCs w:val="22"/>
        </w:rPr>
        <w:t>However, ironically, this seemingly progressive shift has become one of the mos</w:t>
      </w:r>
      <w:r w:rsidR="4C545345">
        <w:rPr>
          <w:rFonts w:ascii="Arial" w:eastAsia="Arial" w:hAnsi="Arial" w:cs="Arial"/>
          <w:sz w:val="22"/>
          <w:szCs w:val="22"/>
        </w:rPr>
        <w:t>t</w:t>
      </w:r>
      <w:r w:rsidR="7A21C633">
        <w:rPr>
          <w:rFonts w:ascii="Arial" w:eastAsia="Arial" w:hAnsi="Arial" w:cs="Arial"/>
          <w:sz w:val="22"/>
          <w:szCs w:val="22"/>
        </w:rPr>
        <w:t xml:space="preserve"> </w:t>
      </w:r>
      <w:r w:rsidR="597E73C0">
        <w:rPr>
          <w:rFonts w:ascii="Arial" w:eastAsia="Arial" w:hAnsi="Arial" w:cs="Arial"/>
          <w:sz w:val="22"/>
          <w:szCs w:val="22"/>
        </w:rPr>
        <w:t>pressing</w:t>
      </w:r>
      <w:r w:rsidR="7A21C633">
        <w:rPr>
          <w:rFonts w:ascii="Arial" w:eastAsia="Arial" w:hAnsi="Arial" w:cs="Arial"/>
          <w:sz w:val="22"/>
          <w:szCs w:val="22"/>
        </w:rPr>
        <w:t xml:space="preserve"> threats confronting the world across social, economic, environmental, and political </w:t>
      </w:r>
      <w:r w:rsidR="0B472C48">
        <w:rPr>
          <w:rFonts w:ascii="Arial" w:eastAsia="Arial" w:hAnsi="Arial" w:cs="Arial"/>
          <w:sz w:val="22"/>
          <w:szCs w:val="22"/>
        </w:rPr>
        <w:t>dimensions</w:t>
      </w:r>
      <w:r w:rsidR="7A21C633">
        <w:rPr>
          <w:rFonts w:ascii="Arial" w:eastAsia="Arial" w:hAnsi="Arial" w:cs="Arial"/>
          <w:sz w:val="22"/>
          <w:szCs w:val="22"/>
        </w:rPr>
        <w:t xml:space="preserve">. The problem continues to intensify, driven by accelerating population growth, unplanned migration, and </w:t>
      </w:r>
      <w:r w:rsidR="7A21C633">
        <w:rPr>
          <w:rFonts w:ascii="Arial" w:eastAsia="Arial" w:hAnsi="Arial" w:cs="Arial"/>
          <w:sz w:val="22"/>
          <w:szCs w:val="22"/>
        </w:rPr>
        <w:lastRenderedPageBreak/>
        <w:t>widening gaps in infrastructure and governance. While urb</w:t>
      </w:r>
      <w:r w:rsidR="0DFC9AB8">
        <w:rPr>
          <w:rFonts w:ascii="Arial" w:eastAsia="Arial" w:hAnsi="Arial" w:cs="Arial"/>
          <w:sz w:val="22"/>
          <w:szCs w:val="22"/>
        </w:rPr>
        <w:t>ani</w:t>
      </w:r>
      <w:r w:rsidR="2EA3FAF7">
        <w:rPr>
          <w:rFonts w:ascii="Arial" w:eastAsia="Arial" w:hAnsi="Arial" w:cs="Arial"/>
          <w:sz w:val="22"/>
          <w:szCs w:val="22"/>
        </w:rPr>
        <w:t>s</w:t>
      </w:r>
      <w:r w:rsidR="0DFC9AB8">
        <w:rPr>
          <w:rFonts w:ascii="Arial" w:eastAsia="Arial" w:hAnsi="Arial" w:cs="Arial"/>
          <w:sz w:val="22"/>
          <w:szCs w:val="22"/>
        </w:rPr>
        <w:t>ation is often seen as a modern phenomenon, historians trace its origins back to the industrial revolution in the 18</w:t>
      </w:r>
      <w:r w:rsidR="0DFC9AB8" w:rsidRPr="5E77C2AB">
        <w:rPr>
          <w:rFonts w:ascii="Arial" w:eastAsia="Arial" w:hAnsi="Arial" w:cs="Arial"/>
          <w:sz w:val="22"/>
          <w:szCs w:val="22"/>
          <w:vertAlign w:val="superscript"/>
        </w:rPr>
        <w:t>th</w:t>
      </w:r>
      <w:r w:rsidR="0DFC9AB8">
        <w:rPr>
          <w:rFonts w:ascii="Arial" w:eastAsia="Arial" w:hAnsi="Arial" w:cs="Arial"/>
          <w:sz w:val="22"/>
          <w:szCs w:val="22"/>
        </w:rPr>
        <w:t xml:space="preserve"> century, when the rise of manufacturing industries in Europe and North America triggered a massive movement of people from rural to </w:t>
      </w:r>
      <w:r w:rsidR="3F3FB097">
        <w:rPr>
          <w:rFonts w:ascii="Arial" w:eastAsia="Arial" w:hAnsi="Arial" w:cs="Arial"/>
          <w:sz w:val="22"/>
          <w:szCs w:val="22"/>
        </w:rPr>
        <w:t>urban</w:t>
      </w:r>
      <w:r w:rsidR="0DFC9AB8">
        <w:rPr>
          <w:rFonts w:ascii="Arial" w:eastAsia="Arial" w:hAnsi="Arial" w:cs="Arial"/>
          <w:sz w:val="22"/>
          <w:szCs w:val="22"/>
        </w:rPr>
        <w:t xml:space="preserve"> areas</w:t>
      </w:r>
      <w:r w:rsidR="60D29230">
        <w:rPr>
          <w:rFonts w:ascii="Arial" w:eastAsia="Arial" w:hAnsi="Arial" w:cs="Arial"/>
          <w:sz w:val="22"/>
          <w:szCs w:val="22"/>
        </w:rPr>
        <w:t xml:space="preserve"> in search of work. This transformation brought about economic opportunity but also introduced serious challenges such as overcrowding, poor housing, informal settlements, inadequate sanitation, and the rise of </w:t>
      </w:r>
      <w:proofErr w:type="spellStart"/>
      <w:proofErr w:type="gramStart"/>
      <w:r w:rsidR="60D29230">
        <w:rPr>
          <w:rFonts w:ascii="Arial" w:eastAsia="Arial" w:hAnsi="Arial" w:cs="Arial"/>
          <w:sz w:val="22"/>
          <w:szCs w:val="22"/>
        </w:rPr>
        <w:t>pollutants</w:t>
      </w:r>
      <w:r w:rsidR="16F5DC0D">
        <w:rPr>
          <w:rFonts w:ascii="Arial" w:eastAsia="Arial" w:hAnsi="Arial" w:cs="Arial"/>
          <w:sz w:val="22"/>
          <w:szCs w:val="22"/>
        </w:rPr>
        <w:t>,</w:t>
      </w:r>
      <w:r w:rsidR="60D29230">
        <w:rPr>
          <w:rFonts w:ascii="Arial" w:eastAsia="Arial" w:hAnsi="Arial" w:cs="Arial"/>
          <w:sz w:val="22"/>
          <w:szCs w:val="22"/>
        </w:rPr>
        <w:t>including</w:t>
      </w:r>
      <w:proofErr w:type="spellEnd"/>
      <w:proofErr w:type="gramEnd"/>
      <w:r w:rsidR="60D29230">
        <w:rPr>
          <w:rFonts w:ascii="Arial" w:eastAsia="Arial" w:hAnsi="Arial" w:cs="Arial"/>
          <w:sz w:val="22"/>
          <w:szCs w:val="22"/>
        </w:rPr>
        <w:t xml:space="preserve"> coal smoke, untreated sewage, and industrial waste. These early patterns set a precedent that still echoes tod</w:t>
      </w:r>
      <w:r w:rsidR="68212D4C">
        <w:rPr>
          <w:rFonts w:ascii="Arial" w:eastAsia="Arial" w:hAnsi="Arial" w:cs="Arial"/>
          <w:sz w:val="22"/>
          <w:szCs w:val="22"/>
        </w:rPr>
        <w:t xml:space="preserve">ay. Urbanisation is a </w:t>
      </w:r>
      <w:r w:rsidR="7FA11C31">
        <w:rPr>
          <w:rFonts w:ascii="Arial" w:eastAsia="Arial" w:hAnsi="Arial" w:cs="Arial"/>
          <w:sz w:val="22"/>
          <w:szCs w:val="22"/>
        </w:rPr>
        <w:t>two-sided</w:t>
      </w:r>
      <w:r w:rsidR="68212D4C">
        <w:rPr>
          <w:rFonts w:ascii="Arial" w:eastAsia="Arial" w:hAnsi="Arial" w:cs="Arial"/>
          <w:sz w:val="22"/>
          <w:szCs w:val="22"/>
        </w:rPr>
        <w:t xml:space="preserve"> sword</w:t>
      </w:r>
      <w:r w:rsidR="77658F86">
        <w:rPr>
          <w:rFonts w:ascii="Arial" w:eastAsia="Arial" w:hAnsi="Arial" w:cs="Arial"/>
          <w:sz w:val="22"/>
          <w:szCs w:val="22"/>
        </w:rPr>
        <w:t xml:space="preserve">, where researchers </w:t>
      </w:r>
      <w:r w:rsidR="17BC3530">
        <w:rPr>
          <w:rFonts w:ascii="Arial" w:eastAsia="Arial" w:hAnsi="Arial" w:cs="Arial"/>
          <w:sz w:val="22"/>
          <w:szCs w:val="22"/>
        </w:rPr>
        <w:t>must</w:t>
      </w:r>
      <w:r w:rsidR="77658F86">
        <w:rPr>
          <w:rFonts w:ascii="Arial" w:eastAsia="Arial" w:hAnsi="Arial" w:cs="Arial"/>
          <w:sz w:val="22"/>
          <w:szCs w:val="22"/>
        </w:rPr>
        <w:t xml:space="preserve"> understand the urban spaces as both opportunities and crises. </w:t>
      </w:r>
    </w:p>
    <w:p w14:paraId="00577E4B" w14:textId="7B6BBD11" w:rsidR="00026C3C" w:rsidRDefault="04E556FC" w:rsidP="5E77C2AB">
      <w:pPr>
        <w:spacing w:line="360" w:lineRule="auto"/>
        <w:jc w:val="center"/>
      </w:pPr>
      <w:r>
        <w:rPr>
          <w:noProof/>
        </w:rPr>
        <w:drawing>
          <wp:inline distT="0" distB="0" distL="0" distR="0" wp14:anchorId="359EEC51" wp14:editId="19506817">
            <wp:extent cx="6486525" cy="4933952"/>
            <wp:effectExtent l="0" t="0" r="0" b="0"/>
            <wp:docPr id="1741457585" name="Picture 1741457585"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6525" cy="4933952"/>
                    </a:xfrm>
                    <a:prstGeom prst="rect">
                      <a:avLst/>
                    </a:prstGeom>
                  </pic:spPr>
                </pic:pic>
              </a:graphicData>
            </a:graphic>
          </wp:inline>
        </w:drawing>
      </w:r>
    </w:p>
    <w:p w14:paraId="66645014" w14:textId="342CE131" w:rsidR="00026C3C" w:rsidRDefault="32968F89" w:rsidP="5E77C2AB">
      <w:pPr>
        <w:spacing w:line="360" w:lineRule="auto"/>
        <w:jc w:val="center"/>
        <w:rPr>
          <w:rFonts w:ascii="Arial" w:eastAsia="Arial" w:hAnsi="Arial" w:cs="Arial"/>
          <w:sz w:val="22"/>
          <w:szCs w:val="22"/>
        </w:rPr>
      </w:pPr>
      <w:r w:rsidRPr="18E74A23">
        <w:rPr>
          <w:rFonts w:ascii="Arial" w:eastAsia="Arial" w:hAnsi="Arial" w:cs="Arial"/>
          <w:b/>
          <w:bCs/>
          <w:sz w:val="22"/>
          <w:szCs w:val="22"/>
        </w:rPr>
        <w:t xml:space="preserve">Figure </w:t>
      </w:r>
      <w:r w:rsidR="5DB708DB" w:rsidRPr="18E74A23">
        <w:rPr>
          <w:rFonts w:ascii="Arial" w:eastAsia="Arial" w:hAnsi="Arial" w:cs="Arial"/>
          <w:b/>
          <w:bCs/>
          <w:sz w:val="22"/>
          <w:szCs w:val="22"/>
        </w:rPr>
        <w:t>1</w:t>
      </w:r>
      <w:r w:rsidRPr="18E74A23">
        <w:rPr>
          <w:rFonts w:ascii="Arial" w:eastAsia="Arial" w:hAnsi="Arial" w:cs="Arial"/>
          <w:b/>
          <w:bCs/>
          <w:sz w:val="22"/>
          <w:szCs w:val="22"/>
        </w:rPr>
        <w:t>:</w:t>
      </w:r>
      <w:r w:rsidRPr="18E74A23">
        <w:rPr>
          <w:rFonts w:ascii="Arial" w:eastAsia="Arial" w:hAnsi="Arial" w:cs="Arial"/>
          <w:sz w:val="22"/>
          <w:szCs w:val="22"/>
        </w:rPr>
        <w:t xml:space="preserve"> John Snow’s Cholera Map, 1854</w:t>
      </w:r>
    </w:p>
    <w:p w14:paraId="29FCF507" w14:textId="3AC9C1AF" w:rsidR="00026C3C" w:rsidRDefault="29F86D2E" w:rsidP="5E77C2AB">
      <w:pPr>
        <w:spacing w:line="360" w:lineRule="auto"/>
        <w:rPr>
          <w:rFonts w:ascii="Arial" w:eastAsia="Arial" w:hAnsi="Arial" w:cs="Arial"/>
          <w:sz w:val="22"/>
          <w:szCs w:val="22"/>
        </w:rPr>
      </w:pPr>
      <w:r w:rsidRPr="5E77C2AB">
        <w:rPr>
          <w:rFonts w:ascii="Arial" w:eastAsia="Arial" w:hAnsi="Arial" w:cs="Arial"/>
          <w:sz w:val="22"/>
          <w:szCs w:val="22"/>
        </w:rPr>
        <w:t>The mid-180</w:t>
      </w:r>
      <w:r w:rsidR="44327DD8" w:rsidRPr="5E77C2AB">
        <w:rPr>
          <w:rFonts w:ascii="Arial" w:eastAsia="Arial" w:hAnsi="Arial" w:cs="Arial"/>
          <w:sz w:val="22"/>
          <w:szCs w:val="22"/>
        </w:rPr>
        <w:t>0s witnessed one of the earliest and most notorious urban pollution driven health crises, the cholera outbreak in Lond</w:t>
      </w:r>
      <w:r w:rsidR="79F05AD8" w:rsidRPr="5E77C2AB">
        <w:rPr>
          <w:rFonts w:ascii="Arial" w:eastAsia="Arial" w:hAnsi="Arial" w:cs="Arial"/>
          <w:sz w:val="22"/>
          <w:szCs w:val="22"/>
        </w:rPr>
        <w:t xml:space="preserve">on. </w:t>
      </w:r>
      <w:r w:rsidR="713EE6C4" w:rsidRPr="5E77C2AB">
        <w:rPr>
          <w:rFonts w:ascii="Arial" w:eastAsia="Arial" w:hAnsi="Arial" w:cs="Arial"/>
          <w:sz w:val="22"/>
          <w:szCs w:val="22"/>
        </w:rPr>
        <w:t>Overcrowding</w:t>
      </w:r>
      <w:r w:rsidR="79F05AD8" w:rsidRPr="5E77C2AB">
        <w:rPr>
          <w:rFonts w:ascii="Arial" w:eastAsia="Arial" w:hAnsi="Arial" w:cs="Arial"/>
          <w:sz w:val="22"/>
          <w:szCs w:val="22"/>
        </w:rPr>
        <w:t>, inadequate sanitation, and polluted drinking water converged around a single public pump on Broad Street, leading to hundreds of deaths within days. Dr. John Snow’s investigation traced the illness not to the then-dominant the</w:t>
      </w:r>
      <w:r w:rsidR="5FD9AA21" w:rsidRPr="5E77C2AB">
        <w:rPr>
          <w:rFonts w:ascii="Arial" w:eastAsia="Arial" w:hAnsi="Arial" w:cs="Arial"/>
          <w:sz w:val="22"/>
          <w:szCs w:val="22"/>
        </w:rPr>
        <w:t xml:space="preserve">ory of </w:t>
      </w:r>
      <w:r w:rsidR="54F44BE8" w:rsidRPr="5E77C2AB">
        <w:rPr>
          <w:rFonts w:ascii="Arial" w:eastAsia="Arial" w:hAnsi="Arial" w:cs="Arial"/>
          <w:sz w:val="22"/>
          <w:szCs w:val="22"/>
        </w:rPr>
        <w:t>miasma</w:t>
      </w:r>
      <w:r w:rsidR="5FD9AA21" w:rsidRPr="5E77C2AB">
        <w:rPr>
          <w:rFonts w:ascii="Arial" w:eastAsia="Arial" w:hAnsi="Arial" w:cs="Arial"/>
          <w:sz w:val="22"/>
          <w:szCs w:val="22"/>
        </w:rPr>
        <w:t xml:space="preserve"> (bad air), but to Vibrio </w:t>
      </w:r>
      <w:r w:rsidR="5FD9AA21" w:rsidRPr="5E77C2AB">
        <w:rPr>
          <w:rFonts w:ascii="Arial" w:eastAsia="Arial" w:hAnsi="Arial" w:cs="Arial"/>
          <w:sz w:val="22"/>
          <w:szCs w:val="22"/>
        </w:rPr>
        <w:lastRenderedPageBreak/>
        <w:t xml:space="preserve">cholerae (a type of bacterium found in </w:t>
      </w:r>
      <w:r w:rsidR="71B08216" w:rsidRPr="5E77C2AB">
        <w:rPr>
          <w:rFonts w:ascii="Arial" w:eastAsia="Arial" w:hAnsi="Arial" w:cs="Arial"/>
          <w:sz w:val="22"/>
          <w:szCs w:val="22"/>
        </w:rPr>
        <w:t xml:space="preserve">sewage-contaminated water) marking a </w:t>
      </w:r>
      <w:r w:rsidR="172C2624" w:rsidRPr="5E77C2AB">
        <w:rPr>
          <w:rFonts w:ascii="Arial" w:eastAsia="Arial" w:hAnsi="Arial" w:cs="Arial"/>
          <w:sz w:val="22"/>
          <w:szCs w:val="22"/>
        </w:rPr>
        <w:t>major</w:t>
      </w:r>
      <w:r w:rsidR="71B08216" w:rsidRPr="5E77C2AB">
        <w:rPr>
          <w:rFonts w:ascii="Arial" w:eastAsia="Arial" w:hAnsi="Arial" w:cs="Arial"/>
          <w:sz w:val="22"/>
          <w:szCs w:val="22"/>
        </w:rPr>
        <w:t xml:space="preserve"> advancement in public health science. This also inherently shows the importance of public awareness of diseases. Figure 1 illustrates the map drawn by Dr. John Snow, pinpointing the cholera cases and highlighting the contaminated pump, t</w:t>
      </w:r>
      <w:r w:rsidR="2FB36E52" w:rsidRPr="5E77C2AB">
        <w:rPr>
          <w:rFonts w:ascii="Arial" w:eastAsia="Arial" w:hAnsi="Arial" w:cs="Arial"/>
          <w:sz w:val="22"/>
          <w:szCs w:val="22"/>
        </w:rPr>
        <w:t xml:space="preserve">hereby laying the foundation for modern epidemiology. This outbreak can be directly correlated with the rapid urbanisation Britain experienced during the industrial revolution. In 1801, only one-fifth of the UK population lived in towns and cities with over 10,000 inhabitants; by </w:t>
      </w:r>
      <w:r w:rsidR="7DD356FE" w:rsidRPr="5E77C2AB">
        <w:rPr>
          <w:rFonts w:ascii="Arial" w:eastAsia="Arial" w:hAnsi="Arial" w:cs="Arial"/>
          <w:sz w:val="22"/>
          <w:szCs w:val="22"/>
        </w:rPr>
        <w:t xml:space="preserve">1851, that figure had doubled, and including smaller towns, over half the population could be classified as urbanised. By 1901, three-quarters of the population lived in urban areas, making the UK the world’s first truly industrial and urban society. </w:t>
      </w:r>
      <w:r w:rsidR="7A900553" w:rsidRPr="5E77C2AB">
        <w:rPr>
          <w:rFonts w:ascii="Arial" w:eastAsia="Arial" w:hAnsi="Arial" w:cs="Arial"/>
          <w:sz w:val="22"/>
          <w:szCs w:val="22"/>
        </w:rPr>
        <w:t xml:space="preserve">This dramatic shift from rural to urban living exemplifies how industrialisation accelerated urban growth and, in turn, exposed populations to severe health risks stemming from environmental neglect. </w:t>
      </w:r>
    </w:p>
    <w:p w14:paraId="39EF2708" w14:textId="13A4DF14" w:rsidR="00026C3C" w:rsidRDefault="29F86D2E" w:rsidP="5E77C2AB">
      <w:pPr>
        <w:spacing w:line="360" w:lineRule="auto"/>
        <w:ind w:firstLine="720"/>
        <w:rPr>
          <w:rFonts w:ascii="Arial" w:eastAsia="Arial" w:hAnsi="Arial" w:cs="Arial"/>
          <w:sz w:val="22"/>
          <w:szCs w:val="22"/>
        </w:rPr>
      </w:pPr>
      <w:r w:rsidRPr="18E74A23">
        <w:rPr>
          <w:rFonts w:ascii="Arial" w:eastAsia="Arial" w:hAnsi="Arial" w:cs="Arial"/>
          <w:sz w:val="22"/>
          <w:szCs w:val="22"/>
        </w:rPr>
        <w:t xml:space="preserve">Furthermore, </w:t>
      </w:r>
      <w:r w:rsidR="632D55A5" w:rsidRPr="18E74A23">
        <w:rPr>
          <w:rFonts w:ascii="Arial" w:eastAsia="Arial" w:hAnsi="Arial" w:cs="Arial"/>
          <w:sz w:val="22"/>
          <w:szCs w:val="22"/>
        </w:rPr>
        <w:t>Britain's</w:t>
      </w:r>
      <w:r w:rsidR="557E4929" w:rsidRPr="18E74A23">
        <w:rPr>
          <w:rFonts w:ascii="Arial" w:eastAsia="Arial" w:hAnsi="Arial" w:cs="Arial"/>
          <w:sz w:val="22"/>
          <w:szCs w:val="22"/>
        </w:rPr>
        <w:t xml:space="preserve"> </w:t>
      </w:r>
      <w:r w:rsidR="36881EE2" w:rsidRPr="18E74A23">
        <w:rPr>
          <w:rFonts w:ascii="Arial" w:eastAsia="Arial" w:hAnsi="Arial" w:cs="Arial"/>
          <w:sz w:val="22"/>
          <w:szCs w:val="22"/>
        </w:rPr>
        <w:t>response</w:t>
      </w:r>
      <w:r w:rsidR="557E4929" w:rsidRPr="18E74A23">
        <w:rPr>
          <w:rFonts w:ascii="Arial" w:eastAsia="Arial" w:hAnsi="Arial" w:cs="Arial"/>
          <w:sz w:val="22"/>
          <w:szCs w:val="22"/>
        </w:rPr>
        <w:t xml:space="preserve"> to early pollution crises began in the mid-1800s with initiatives like the Royal Commission on Noxious Vapours (1876), which led to the legislation such as the Smoke Nuisance Abatement Act (1853) and the Alkali Act (1</w:t>
      </w:r>
      <w:r w:rsidR="4ED3EAB4" w:rsidRPr="18E74A23">
        <w:rPr>
          <w:rFonts w:ascii="Arial" w:eastAsia="Arial" w:hAnsi="Arial" w:cs="Arial"/>
          <w:sz w:val="22"/>
          <w:szCs w:val="22"/>
        </w:rPr>
        <w:t>8</w:t>
      </w:r>
      <w:r w:rsidR="557E4929" w:rsidRPr="18E74A23">
        <w:rPr>
          <w:rFonts w:ascii="Arial" w:eastAsia="Arial" w:hAnsi="Arial" w:cs="Arial"/>
          <w:sz w:val="22"/>
          <w:szCs w:val="22"/>
        </w:rPr>
        <w:t xml:space="preserve">63) to regulate industrial emissions. </w:t>
      </w:r>
      <w:r w:rsidR="1C3664F0" w:rsidRPr="18E74A23">
        <w:rPr>
          <w:rFonts w:ascii="Arial" w:eastAsia="Arial" w:hAnsi="Arial" w:cs="Arial"/>
          <w:sz w:val="22"/>
          <w:szCs w:val="22"/>
        </w:rPr>
        <w:t>Public health infrastructure also advanced after events like the Great Stink of 1858</w:t>
      </w:r>
      <w:r w:rsidR="1799BA5C" w:rsidRPr="18E74A23">
        <w:rPr>
          <w:rFonts w:ascii="Arial" w:eastAsia="Arial" w:hAnsi="Arial" w:cs="Arial"/>
          <w:sz w:val="22"/>
          <w:szCs w:val="22"/>
        </w:rPr>
        <w:t>, prompting the construction of modern sewage systems designed by Sir Joseph Bazalgette, which significantly reduced cholera and typhoid rates</w:t>
      </w:r>
      <w:r w:rsidR="05B15CC3" w:rsidRPr="18E74A23">
        <w:rPr>
          <w:rFonts w:ascii="Arial" w:eastAsia="Arial" w:hAnsi="Arial" w:cs="Arial"/>
          <w:sz w:val="22"/>
          <w:szCs w:val="22"/>
        </w:rPr>
        <w:t>. However, it was the Great Smog of London 1952, which caused up to 12,000 deaths. This was both an intersection between industriali</w:t>
      </w:r>
      <w:r w:rsidR="2E4E6F4C" w:rsidRPr="18E74A23">
        <w:rPr>
          <w:rFonts w:ascii="Arial" w:eastAsia="Arial" w:hAnsi="Arial" w:cs="Arial"/>
          <w:sz w:val="22"/>
          <w:szCs w:val="22"/>
        </w:rPr>
        <w:t>s</w:t>
      </w:r>
      <w:r w:rsidR="05B15CC3" w:rsidRPr="18E74A23">
        <w:rPr>
          <w:rFonts w:ascii="Arial" w:eastAsia="Arial" w:hAnsi="Arial" w:cs="Arial"/>
          <w:sz w:val="22"/>
          <w:szCs w:val="22"/>
        </w:rPr>
        <w:t>ation an</w:t>
      </w:r>
      <w:r w:rsidR="3CBC71FA" w:rsidRPr="18E74A23">
        <w:rPr>
          <w:rFonts w:ascii="Arial" w:eastAsia="Arial" w:hAnsi="Arial" w:cs="Arial"/>
          <w:sz w:val="22"/>
          <w:szCs w:val="22"/>
        </w:rPr>
        <w:t>d urbani</w:t>
      </w:r>
      <w:r w:rsidR="3C829FDF" w:rsidRPr="18E74A23">
        <w:rPr>
          <w:rFonts w:ascii="Arial" w:eastAsia="Arial" w:hAnsi="Arial" w:cs="Arial"/>
          <w:sz w:val="22"/>
          <w:szCs w:val="22"/>
        </w:rPr>
        <w:t>s</w:t>
      </w:r>
      <w:r w:rsidR="3CBC71FA" w:rsidRPr="18E74A23">
        <w:rPr>
          <w:rFonts w:ascii="Arial" w:eastAsia="Arial" w:hAnsi="Arial" w:cs="Arial"/>
          <w:sz w:val="22"/>
          <w:szCs w:val="22"/>
        </w:rPr>
        <w:t>ation</w:t>
      </w:r>
      <w:r w:rsidR="19C6CC4C" w:rsidRPr="18E74A23">
        <w:rPr>
          <w:rFonts w:ascii="Arial" w:eastAsia="Arial" w:hAnsi="Arial" w:cs="Arial"/>
          <w:sz w:val="22"/>
          <w:szCs w:val="22"/>
        </w:rPr>
        <w:t>, which lead to the Clean Air Act of 1956 and the rise of environmental health policy.</w:t>
      </w:r>
      <w:r w:rsidR="245AFFD8" w:rsidRPr="18E74A23">
        <w:rPr>
          <w:rFonts w:ascii="Arial" w:eastAsia="Arial" w:hAnsi="Arial" w:cs="Arial"/>
          <w:sz w:val="22"/>
          <w:szCs w:val="22"/>
        </w:rPr>
        <w:t xml:space="preserve"> </w:t>
      </w:r>
    </w:p>
    <w:p w14:paraId="68EBDE96" w14:textId="234E4943" w:rsidR="00026C3C" w:rsidRDefault="063CAE86" w:rsidP="18E74A23">
      <w:pPr>
        <w:spacing w:line="360" w:lineRule="auto"/>
        <w:ind w:firstLine="720"/>
        <w:rPr>
          <w:rFonts w:ascii="Arial" w:eastAsia="Arial" w:hAnsi="Arial" w:cs="Arial"/>
          <w:sz w:val="22"/>
          <w:szCs w:val="22"/>
        </w:rPr>
      </w:pPr>
      <w:r w:rsidRPr="24056456">
        <w:rPr>
          <w:rFonts w:ascii="Arial" w:eastAsia="Arial" w:hAnsi="Arial" w:cs="Arial"/>
          <w:sz w:val="22"/>
          <w:szCs w:val="22"/>
        </w:rPr>
        <w:t xml:space="preserve">In </w:t>
      </w:r>
      <w:r w:rsidR="6BA08033" w:rsidRPr="24056456">
        <w:rPr>
          <w:rFonts w:ascii="Arial" w:eastAsia="Arial" w:hAnsi="Arial" w:cs="Arial"/>
          <w:sz w:val="22"/>
          <w:szCs w:val="22"/>
        </w:rPr>
        <w:t>details</w:t>
      </w:r>
      <w:r w:rsidRPr="24056456">
        <w:rPr>
          <w:rFonts w:ascii="Arial" w:eastAsia="Arial" w:hAnsi="Arial" w:cs="Arial"/>
          <w:sz w:val="22"/>
          <w:szCs w:val="22"/>
        </w:rPr>
        <w:t xml:space="preserve">, the Clean Air Act of 1956 marked a transformative moment in environmental health policy, establishing smoke control zones and empowering local authorities to regulate emissions of smoke, grit, dust and fumes from both industrial sites and domestic furnaces. </w:t>
      </w:r>
      <w:r w:rsidR="1214F357" w:rsidRPr="24056456">
        <w:rPr>
          <w:rFonts w:ascii="Arial" w:eastAsia="Arial" w:hAnsi="Arial" w:cs="Arial"/>
          <w:sz w:val="22"/>
          <w:szCs w:val="22"/>
        </w:rPr>
        <w:t>At the time, domestic coal burning accounted for nearly half of the UK’s sulphur dioxide emissions, with cities like London and Manchester suffering from dense, toxic “</w:t>
      </w:r>
      <w:bookmarkStart w:id="0" w:name="_Int_jCELsJ5N"/>
      <w:proofErr w:type="gramStart"/>
      <w:r w:rsidR="1214F357" w:rsidRPr="24056456">
        <w:rPr>
          <w:rFonts w:ascii="Arial" w:eastAsia="Arial" w:hAnsi="Arial" w:cs="Arial"/>
          <w:sz w:val="22"/>
          <w:szCs w:val="22"/>
        </w:rPr>
        <w:t>pea-souper</w:t>
      </w:r>
      <w:bookmarkEnd w:id="0"/>
      <w:proofErr w:type="gramEnd"/>
      <w:r w:rsidR="1214F357" w:rsidRPr="24056456">
        <w:rPr>
          <w:rFonts w:ascii="Arial" w:eastAsia="Arial" w:hAnsi="Arial" w:cs="Arial"/>
          <w:sz w:val="22"/>
          <w:szCs w:val="22"/>
        </w:rPr>
        <w:t>” smog</w:t>
      </w:r>
      <w:r w:rsidR="5C47C386" w:rsidRPr="24056456">
        <w:rPr>
          <w:rFonts w:ascii="Arial" w:eastAsia="Arial" w:hAnsi="Arial" w:cs="Arial"/>
          <w:sz w:val="22"/>
          <w:szCs w:val="22"/>
        </w:rPr>
        <w:t xml:space="preserve"> (</w:t>
      </w:r>
      <w:r w:rsidR="65812190" w:rsidRPr="24056456">
        <w:rPr>
          <w:rFonts w:ascii="Arial" w:eastAsia="Arial" w:hAnsi="Arial" w:cs="Arial"/>
          <w:sz w:val="22"/>
          <w:szCs w:val="22"/>
        </w:rPr>
        <w:t>British</w:t>
      </w:r>
      <w:r w:rsidR="5C47C386" w:rsidRPr="24056456">
        <w:rPr>
          <w:rFonts w:ascii="Arial" w:eastAsia="Arial" w:hAnsi="Arial" w:cs="Arial"/>
          <w:sz w:val="22"/>
          <w:szCs w:val="22"/>
        </w:rPr>
        <w:t xml:space="preserve"> term for thick greenish-yellow smog)</w:t>
      </w:r>
      <w:r w:rsidR="1214F357" w:rsidRPr="24056456">
        <w:rPr>
          <w:rFonts w:ascii="Arial" w:eastAsia="Arial" w:hAnsi="Arial" w:cs="Arial"/>
          <w:sz w:val="22"/>
          <w:szCs w:val="22"/>
        </w:rPr>
        <w:t>. By mandating the use of smokeless or low-smok</w:t>
      </w:r>
      <w:r w:rsidR="67693B9C" w:rsidRPr="24056456">
        <w:rPr>
          <w:rFonts w:ascii="Arial" w:eastAsia="Arial" w:hAnsi="Arial" w:cs="Arial"/>
          <w:sz w:val="22"/>
          <w:szCs w:val="22"/>
        </w:rPr>
        <w:t>e fuels, suc</w:t>
      </w:r>
      <w:r w:rsidR="7E32BD2C" w:rsidRPr="24056456">
        <w:rPr>
          <w:rFonts w:ascii="Arial" w:eastAsia="Arial" w:hAnsi="Arial" w:cs="Arial"/>
          <w:sz w:val="22"/>
          <w:szCs w:val="22"/>
        </w:rPr>
        <w:t>h as anthracite, plasma coal and coked coal, and by incentivising households to convert heating systems, the</w:t>
      </w:r>
      <w:r w:rsidR="49184407" w:rsidRPr="24056456">
        <w:rPr>
          <w:rFonts w:ascii="Arial" w:eastAsia="Arial" w:hAnsi="Arial" w:cs="Arial"/>
          <w:sz w:val="22"/>
          <w:szCs w:val="22"/>
        </w:rPr>
        <w:t xml:space="preserve"> a</w:t>
      </w:r>
      <w:r w:rsidR="7E32BD2C" w:rsidRPr="24056456">
        <w:rPr>
          <w:rFonts w:ascii="Arial" w:eastAsia="Arial" w:hAnsi="Arial" w:cs="Arial"/>
          <w:sz w:val="22"/>
          <w:szCs w:val="22"/>
        </w:rPr>
        <w:t>ct dramatically reduced pollution levels. Within a few years, the number of inner-London homes burning coal dropped from 87% to 15%</w:t>
      </w:r>
      <w:r w:rsidR="7A4C26A5" w:rsidRPr="24056456">
        <w:rPr>
          <w:rFonts w:ascii="Arial" w:eastAsia="Arial" w:hAnsi="Arial" w:cs="Arial"/>
          <w:sz w:val="22"/>
          <w:szCs w:val="22"/>
        </w:rPr>
        <w:t>, and the population exposed to harmful smoke fell from 450,000 to just 20,000.</w:t>
      </w:r>
    </w:p>
    <w:p w14:paraId="5135593D" w14:textId="4CDF45A8" w:rsidR="00026C3C" w:rsidRDefault="44F47A85" w:rsidP="5E77C2AB">
      <w:pPr>
        <w:spacing w:line="360" w:lineRule="auto"/>
        <w:ind w:firstLine="720"/>
        <w:rPr>
          <w:rFonts w:ascii="Arial" w:eastAsia="Arial" w:hAnsi="Arial" w:cs="Arial"/>
          <w:sz w:val="22"/>
          <w:szCs w:val="22"/>
        </w:rPr>
      </w:pPr>
      <w:r w:rsidRPr="18E74A23">
        <w:rPr>
          <w:rFonts w:ascii="Arial" w:eastAsia="Arial" w:hAnsi="Arial" w:cs="Arial"/>
          <w:sz w:val="22"/>
          <w:szCs w:val="22"/>
        </w:rPr>
        <w:t xml:space="preserve">Despite </w:t>
      </w:r>
      <w:r w:rsidR="61461C6B" w:rsidRPr="18E74A23">
        <w:rPr>
          <w:rFonts w:ascii="Arial" w:eastAsia="Arial" w:hAnsi="Arial" w:cs="Arial"/>
          <w:sz w:val="22"/>
          <w:szCs w:val="22"/>
        </w:rPr>
        <w:t>early progress in addressing urban pollution, the crisis persists. It has most recently been illustrated by Zimbabwe’s Harare cholera outbreak. After a prolonged 18-month epidemic that began on 12 Februa</w:t>
      </w:r>
      <w:r w:rsidR="3CF0BE67" w:rsidRPr="18E74A23">
        <w:rPr>
          <w:rFonts w:ascii="Arial" w:eastAsia="Arial" w:hAnsi="Arial" w:cs="Arial"/>
          <w:sz w:val="22"/>
          <w:szCs w:val="22"/>
        </w:rPr>
        <w:t>ry 2023 and spread to 62 districts, over 34,500 suspected cases and 718 deaths were recorded by June 30, 2024, when the outbreak was o</w:t>
      </w:r>
      <w:r w:rsidR="7BD3C57C" w:rsidRPr="18E74A23">
        <w:rPr>
          <w:rFonts w:ascii="Arial" w:eastAsia="Arial" w:hAnsi="Arial" w:cs="Arial"/>
          <w:sz w:val="22"/>
          <w:szCs w:val="22"/>
        </w:rPr>
        <w:t>fficially declared over by the government in accordance with WHO guidelines.</w:t>
      </w:r>
      <w:r w:rsidR="4DB46D7D" w:rsidRPr="18E74A23">
        <w:rPr>
          <w:rFonts w:ascii="Arial" w:eastAsia="Arial" w:hAnsi="Arial" w:cs="Arial"/>
          <w:sz w:val="22"/>
          <w:szCs w:val="22"/>
        </w:rPr>
        <w:t xml:space="preserve"> However, despite the formal </w:t>
      </w:r>
      <w:r w:rsidR="18F8F2F7" w:rsidRPr="18E74A23">
        <w:rPr>
          <w:rFonts w:ascii="Arial" w:eastAsia="Arial" w:hAnsi="Arial" w:cs="Arial"/>
          <w:sz w:val="22"/>
          <w:szCs w:val="22"/>
        </w:rPr>
        <w:t>declaration</w:t>
      </w:r>
      <w:r w:rsidR="4DB46D7D" w:rsidRPr="18E74A23">
        <w:rPr>
          <w:rFonts w:ascii="Arial" w:eastAsia="Arial" w:hAnsi="Arial" w:cs="Arial"/>
          <w:sz w:val="22"/>
          <w:szCs w:val="22"/>
        </w:rPr>
        <w:t xml:space="preserve">, the issue remains. By early 2025, new cholera cases had re-emerged in at least eight districts, including </w:t>
      </w:r>
      <w:r w:rsidR="20D81BFC" w:rsidRPr="18E74A23">
        <w:rPr>
          <w:rFonts w:ascii="Arial" w:eastAsia="Arial" w:hAnsi="Arial" w:cs="Arial"/>
          <w:sz w:val="22"/>
          <w:szCs w:val="22"/>
        </w:rPr>
        <w:t xml:space="preserve">Kariba and Glendale (urban </w:t>
      </w:r>
      <w:r w:rsidR="20D81BFC" w:rsidRPr="18E74A23">
        <w:rPr>
          <w:rFonts w:ascii="Arial" w:eastAsia="Arial" w:hAnsi="Arial" w:cs="Arial"/>
          <w:sz w:val="22"/>
          <w:szCs w:val="22"/>
        </w:rPr>
        <w:lastRenderedPageBreak/>
        <w:t xml:space="preserve">settlements), underscoring the fragility of Zimbabwe’s urban health systems and infrastructure. </w:t>
      </w:r>
      <w:r w:rsidR="0434B0F8" w:rsidRPr="18E74A23">
        <w:rPr>
          <w:rFonts w:ascii="Arial" w:eastAsia="Arial" w:hAnsi="Arial" w:cs="Arial"/>
          <w:sz w:val="22"/>
          <w:szCs w:val="22"/>
        </w:rPr>
        <w:t xml:space="preserve">This recurrence highlights how rapid urbanisation continues to </w:t>
      </w:r>
      <w:r w:rsidR="768A1640" w:rsidRPr="18E74A23">
        <w:rPr>
          <w:rFonts w:ascii="Arial" w:eastAsia="Arial" w:hAnsi="Arial" w:cs="Arial"/>
          <w:sz w:val="22"/>
          <w:szCs w:val="22"/>
        </w:rPr>
        <w:t xml:space="preserve">expose millions to preventable health threats due to inadequate and </w:t>
      </w:r>
      <w:r w:rsidR="37710EB7" w:rsidRPr="18E74A23">
        <w:rPr>
          <w:rFonts w:ascii="Arial" w:eastAsia="Arial" w:hAnsi="Arial" w:cs="Arial"/>
          <w:sz w:val="22"/>
          <w:szCs w:val="22"/>
        </w:rPr>
        <w:t>overstretched</w:t>
      </w:r>
      <w:r w:rsidR="768A1640" w:rsidRPr="18E74A23">
        <w:rPr>
          <w:rFonts w:ascii="Arial" w:eastAsia="Arial" w:hAnsi="Arial" w:cs="Arial"/>
          <w:sz w:val="22"/>
          <w:szCs w:val="22"/>
        </w:rPr>
        <w:t xml:space="preserve"> water and sanitation infrastructure. While such systems are critical in preventing disease outbreaks, the water and sanitation sector remains </w:t>
      </w:r>
      <w:r w:rsidR="4C30CA11" w:rsidRPr="18E74A23">
        <w:rPr>
          <w:rFonts w:ascii="Arial" w:eastAsia="Arial" w:hAnsi="Arial" w:cs="Arial"/>
          <w:sz w:val="22"/>
          <w:szCs w:val="22"/>
        </w:rPr>
        <w:t>severely</w:t>
      </w:r>
      <w:r w:rsidR="768A1640" w:rsidRPr="18E74A23">
        <w:rPr>
          <w:rFonts w:ascii="Arial" w:eastAsia="Arial" w:hAnsi="Arial" w:cs="Arial"/>
          <w:sz w:val="22"/>
          <w:szCs w:val="22"/>
        </w:rPr>
        <w:t xml:space="preserve"> underfunded</w:t>
      </w:r>
      <w:r w:rsidR="34CB2437" w:rsidRPr="18E74A23">
        <w:rPr>
          <w:rFonts w:ascii="Arial" w:eastAsia="Arial" w:hAnsi="Arial" w:cs="Arial"/>
          <w:sz w:val="22"/>
          <w:szCs w:val="22"/>
        </w:rPr>
        <w:t>.</w:t>
      </w:r>
      <w:r w:rsidR="1EB353DE" w:rsidRPr="18E74A23">
        <w:rPr>
          <w:rFonts w:ascii="Arial" w:eastAsia="Arial" w:hAnsi="Arial" w:cs="Arial"/>
          <w:sz w:val="22"/>
          <w:szCs w:val="22"/>
        </w:rPr>
        <w:t xml:space="preserve"> </w:t>
      </w:r>
      <w:r w:rsidR="2D30DED0" w:rsidRPr="18E74A23">
        <w:rPr>
          <w:rFonts w:ascii="Arial" w:eastAsia="Arial" w:hAnsi="Arial" w:cs="Arial"/>
          <w:sz w:val="22"/>
          <w:szCs w:val="22"/>
        </w:rPr>
        <w:t xml:space="preserve">According to the Funding a Water-Secure Future report, annual spending on the water sector in developing countries is approximately USD 164.6 billion, which represents a mere 0.5% of their combined GDP. While the public </w:t>
      </w:r>
      <w:r w:rsidR="13D454AF" w:rsidRPr="18E74A23">
        <w:rPr>
          <w:rFonts w:ascii="Arial" w:eastAsia="Arial" w:hAnsi="Arial" w:cs="Arial"/>
          <w:sz w:val="22"/>
          <w:szCs w:val="22"/>
        </w:rPr>
        <w:t>sector</w:t>
      </w:r>
      <w:r w:rsidR="2D30DED0" w:rsidRPr="18E74A23">
        <w:rPr>
          <w:rFonts w:ascii="Arial" w:eastAsia="Arial" w:hAnsi="Arial" w:cs="Arial"/>
          <w:sz w:val="22"/>
          <w:szCs w:val="22"/>
        </w:rPr>
        <w:t xml:space="preserve"> accounts for</w:t>
      </w:r>
      <w:r w:rsidR="65E53816" w:rsidRPr="18E74A23">
        <w:rPr>
          <w:rFonts w:ascii="Arial" w:eastAsia="Arial" w:hAnsi="Arial" w:cs="Arial"/>
          <w:sz w:val="22"/>
          <w:szCs w:val="22"/>
        </w:rPr>
        <w:t xml:space="preserve"> over 91% of this spending, the private sector contributes less than 2%, indicating a heavy reliance on strained public finances. </w:t>
      </w:r>
      <w:r w:rsidR="186BED00" w:rsidRPr="18E74A23">
        <w:rPr>
          <w:rFonts w:ascii="Arial" w:eastAsia="Arial" w:hAnsi="Arial" w:cs="Arial"/>
          <w:sz w:val="22"/>
          <w:szCs w:val="22"/>
        </w:rPr>
        <w:t>Crucially</w:t>
      </w:r>
      <w:r w:rsidR="744C6F3E" w:rsidRPr="18E74A23">
        <w:rPr>
          <w:rFonts w:ascii="Arial" w:eastAsia="Arial" w:hAnsi="Arial" w:cs="Arial"/>
          <w:sz w:val="22"/>
          <w:szCs w:val="22"/>
        </w:rPr>
        <w:t xml:space="preserve">, to meet the SDGs for universal access to safe water and sanitation by 2030, global spending must increase by an additional USD 131~140 billion per year. </w:t>
      </w:r>
      <w:r w:rsidR="453F629A" w:rsidRPr="18E74A23">
        <w:rPr>
          <w:rFonts w:ascii="Arial" w:eastAsia="Arial" w:hAnsi="Arial" w:cs="Arial"/>
          <w:sz w:val="22"/>
          <w:szCs w:val="22"/>
        </w:rPr>
        <w:t>To address these defic</w:t>
      </w:r>
      <w:r w:rsidR="09255446" w:rsidRPr="18E74A23">
        <w:rPr>
          <w:rFonts w:ascii="Arial" w:eastAsia="Arial" w:hAnsi="Arial" w:cs="Arial"/>
          <w:sz w:val="22"/>
          <w:szCs w:val="22"/>
        </w:rPr>
        <w:t>i</w:t>
      </w:r>
      <w:r w:rsidR="453F629A" w:rsidRPr="18E74A23">
        <w:rPr>
          <w:rFonts w:ascii="Arial" w:eastAsia="Arial" w:hAnsi="Arial" w:cs="Arial"/>
          <w:sz w:val="22"/>
          <w:szCs w:val="22"/>
        </w:rPr>
        <w:t xml:space="preserve">ts, it recommends that governments not only increase financial allocations, but also improve spending efficiency, prioritise cost-effective utility operations and catalyse long-term private and international financing through public </w:t>
      </w:r>
      <w:r w:rsidR="18BDFA22" w:rsidRPr="18E74A23">
        <w:rPr>
          <w:rFonts w:ascii="Arial" w:eastAsia="Arial" w:hAnsi="Arial" w:cs="Arial"/>
          <w:sz w:val="22"/>
          <w:szCs w:val="22"/>
        </w:rPr>
        <w:t>guarantees</w:t>
      </w:r>
      <w:r w:rsidR="453F629A" w:rsidRPr="18E74A23">
        <w:rPr>
          <w:rFonts w:ascii="Arial" w:eastAsia="Arial" w:hAnsi="Arial" w:cs="Arial"/>
          <w:sz w:val="22"/>
          <w:szCs w:val="22"/>
        </w:rPr>
        <w:t xml:space="preserve"> and strategic reforms. </w:t>
      </w:r>
      <w:r w:rsidR="00501A2A">
        <w:br/>
      </w:r>
    </w:p>
    <w:p w14:paraId="7BD7DF29" w14:textId="3A75C323" w:rsidR="00026C3C" w:rsidRDefault="16C0E32F" w:rsidP="5E77C2AB">
      <w:pPr>
        <w:spacing w:line="360" w:lineRule="auto"/>
        <w:jc w:val="center"/>
        <w:rPr>
          <w:rFonts w:ascii="Arial" w:eastAsia="Arial" w:hAnsi="Arial" w:cs="Arial"/>
          <w:sz w:val="22"/>
          <w:szCs w:val="22"/>
        </w:rPr>
      </w:pPr>
      <w:r>
        <w:rPr>
          <w:noProof/>
        </w:rPr>
        <w:drawing>
          <wp:inline distT="0" distB="0" distL="0" distR="0" wp14:anchorId="7EF9268D" wp14:editId="65F15D44">
            <wp:extent cx="6486525" cy="3299668"/>
            <wp:effectExtent l="0" t="0" r="0" b="0"/>
            <wp:docPr id="687579377" name="Picture 68757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t="3414"/>
                    <a:stretch>
                      <a:fillRect/>
                    </a:stretch>
                  </pic:blipFill>
                  <pic:spPr>
                    <a:xfrm>
                      <a:off x="0" y="0"/>
                      <a:ext cx="6486525" cy="3299668"/>
                    </a:xfrm>
                    <a:prstGeom prst="rect">
                      <a:avLst/>
                    </a:prstGeom>
                  </pic:spPr>
                </pic:pic>
              </a:graphicData>
            </a:graphic>
          </wp:inline>
        </w:drawing>
      </w:r>
      <w:r w:rsidRPr="5E77C2AB">
        <w:rPr>
          <w:rFonts w:ascii="Arial" w:eastAsia="Arial" w:hAnsi="Arial" w:cs="Arial"/>
          <w:b/>
          <w:bCs/>
          <w:sz w:val="22"/>
          <w:szCs w:val="22"/>
        </w:rPr>
        <w:t xml:space="preserve">Figure </w:t>
      </w:r>
      <w:r w:rsidR="76E02F57" w:rsidRPr="5E77C2AB">
        <w:rPr>
          <w:rFonts w:ascii="Arial" w:eastAsia="Arial" w:hAnsi="Arial" w:cs="Arial"/>
          <w:b/>
          <w:bCs/>
          <w:sz w:val="22"/>
          <w:szCs w:val="22"/>
        </w:rPr>
        <w:t>2</w:t>
      </w:r>
      <w:r w:rsidRPr="5E77C2AB">
        <w:rPr>
          <w:rFonts w:ascii="Arial" w:eastAsia="Arial" w:hAnsi="Arial" w:cs="Arial"/>
          <w:sz w:val="22"/>
          <w:szCs w:val="22"/>
        </w:rPr>
        <w:t>: Milestones in world total and urban populations</w:t>
      </w:r>
      <w:r w:rsidR="53474EFE" w:rsidRPr="5E77C2AB">
        <w:rPr>
          <w:rFonts w:ascii="Arial" w:eastAsia="Arial" w:hAnsi="Arial" w:cs="Arial"/>
          <w:sz w:val="22"/>
          <w:szCs w:val="22"/>
        </w:rPr>
        <w:t>, as estimated by the UN</w:t>
      </w:r>
    </w:p>
    <w:p w14:paraId="36B83E8C" w14:textId="771B93BA" w:rsidR="00026C3C" w:rsidRDefault="6E0F9576" w:rsidP="5E77C2AB">
      <w:pPr>
        <w:spacing w:line="360" w:lineRule="auto"/>
        <w:ind w:firstLine="720"/>
        <w:rPr>
          <w:rFonts w:ascii="Arial" w:eastAsia="Arial" w:hAnsi="Arial" w:cs="Arial"/>
          <w:sz w:val="22"/>
          <w:szCs w:val="22"/>
        </w:rPr>
      </w:pPr>
      <w:r w:rsidRPr="24056456">
        <w:rPr>
          <w:rFonts w:ascii="Arial" w:eastAsia="Arial" w:hAnsi="Arial" w:cs="Arial"/>
          <w:sz w:val="22"/>
          <w:szCs w:val="22"/>
        </w:rPr>
        <w:t xml:space="preserve">In recent years, the world has reached a critical turning point in how the intersection </w:t>
      </w:r>
      <w:r w:rsidR="411D3571" w:rsidRPr="24056456">
        <w:rPr>
          <w:rFonts w:ascii="Arial" w:eastAsia="Arial" w:hAnsi="Arial" w:cs="Arial"/>
          <w:sz w:val="22"/>
          <w:szCs w:val="22"/>
        </w:rPr>
        <w:t>between</w:t>
      </w:r>
      <w:r w:rsidRPr="24056456">
        <w:rPr>
          <w:rFonts w:ascii="Arial" w:eastAsia="Arial" w:hAnsi="Arial" w:cs="Arial"/>
          <w:sz w:val="22"/>
          <w:szCs w:val="22"/>
        </w:rPr>
        <w:t xml:space="preserve"> urbanisation, pollution, and public health is understood. The UN and the WHO have begun systematically tracking the impact of environmental </w:t>
      </w:r>
      <w:r w:rsidR="5CB9F8C7" w:rsidRPr="24056456">
        <w:rPr>
          <w:rFonts w:ascii="Arial" w:eastAsia="Arial" w:hAnsi="Arial" w:cs="Arial"/>
          <w:sz w:val="22"/>
          <w:szCs w:val="22"/>
        </w:rPr>
        <w:t>degradation</w:t>
      </w:r>
      <w:r w:rsidRPr="24056456">
        <w:rPr>
          <w:rFonts w:ascii="Arial" w:eastAsia="Arial" w:hAnsi="Arial" w:cs="Arial"/>
          <w:sz w:val="22"/>
          <w:szCs w:val="22"/>
        </w:rPr>
        <w:t xml:space="preserve"> on human health, particularly in urban areas where these effects are most concentrated. Accord</w:t>
      </w:r>
      <w:r w:rsidR="5DE02F88" w:rsidRPr="24056456">
        <w:rPr>
          <w:rFonts w:ascii="Arial" w:eastAsia="Arial" w:hAnsi="Arial" w:cs="Arial"/>
          <w:sz w:val="22"/>
          <w:szCs w:val="22"/>
        </w:rPr>
        <w:t xml:space="preserve">ing to the UN’s World Urbanisation Prospects (2018), the global urban population has increased from just 30% in 1950 to over 55% by </w:t>
      </w:r>
      <w:r w:rsidR="557CD1D7" w:rsidRPr="24056456">
        <w:rPr>
          <w:rFonts w:ascii="Arial" w:eastAsia="Arial" w:hAnsi="Arial" w:cs="Arial"/>
          <w:sz w:val="22"/>
          <w:szCs w:val="22"/>
        </w:rPr>
        <w:t>2018 and</w:t>
      </w:r>
      <w:r w:rsidR="5DE02F88" w:rsidRPr="24056456">
        <w:rPr>
          <w:rFonts w:ascii="Arial" w:eastAsia="Arial" w:hAnsi="Arial" w:cs="Arial"/>
          <w:sz w:val="22"/>
          <w:szCs w:val="22"/>
        </w:rPr>
        <w:t xml:space="preserve"> is </w:t>
      </w:r>
      <w:r w:rsidR="5DE02F88" w:rsidRPr="24056456">
        <w:rPr>
          <w:rFonts w:ascii="Arial" w:eastAsia="Arial" w:hAnsi="Arial" w:cs="Arial"/>
          <w:sz w:val="22"/>
          <w:szCs w:val="22"/>
        </w:rPr>
        <w:lastRenderedPageBreak/>
        <w:t>projected to reach nearly 68% by 2050. As illustrated in Figure 2, not only has the gl</w:t>
      </w:r>
      <w:r w:rsidR="427D1314" w:rsidRPr="24056456">
        <w:rPr>
          <w:rFonts w:ascii="Arial" w:eastAsia="Arial" w:hAnsi="Arial" w:cs="Arial"/>
          <w:sz w:val="22"/>
          <w:szCs w:val="22"/>
        </w:rPr>
        <w:t>obal population been rising rapidly, but the interval between each additional billion people living in urban areas has also become increasingly shorter. From 26 years between the second and first billion to, 17 years between the third and the second, to just 13 years between the fourth and the f</w:t>
      </w:r>
      <w:r w:rsidR="3F81C7BE" w:rsidRPr="24056456">
        <w:rPr>
          <w:rFonts w:ascii="Arial" w:eastAsia="Arial" w:hAnsi="Arial" w:cs="Arial"/>
          <w:sz w:val="22"/>
          <w:szCs w:val="22"/>
        </w:rPr>
        <w:t>, 17 years between the third and the second</w:t>
      </w:r>
      <w:r w:rsidR="5E2D039D" w:rsidRPr="24056456">
        <w:rPr>
          <w:rFonts w:ascii="Arial" w:eastAsia="Arial" w:hAnsi="Arial" w:cs="Arial"/>
          <w:sz w:val="22"/>
          <w:szCs w:val="22"/>
        </w:rPr>
        <w:t xml:space="preserve">, </w:t>
      </w:r>
      <w:r w:rsidR="3F81C7BE" w:rsidRPr="24056456">
        <w:rPr>
          <w:rFonts w:ascii="Arial" w:eastAsia="Arial" w:hAnsi="Arial" w:cs="Arial"/>
          <w:sz w:val="22"/>
          <w:szCs w:val="22"/>
        </w:rPr>
        <w:t>to</w:t>
      </w:r>
      <w:r w:rsidR="427D1314" w:rsidRPr="24056456">
        <w:rPr>
          <w:rFonts w:ascii="Arial" w:eastAsia="Arial" w:hAnsi="Arial" w:cs="Arial"/>
          <w:sz w:val="22"/>
          <w:szCs w:val="22"/>
        </w:rPr>
        <w:t xml:space="preserve"> just 13 years between the </w:t>
      </w:r>
      <w:r w:rsidR="532851DB" w:rsidRPr="24056456">
        <w:rPr>
          <w:rFonts w:ascii="Arial" w:eastAsia="Arial" w:hAnsi="Arial" w:cs="Arial"/>
          <w:sz w:val="22"/>
          <w:szCs w:val="22"/>
        </w:rPr>
        <w:t xml:space="preserve">fourth and the four. </w:t>
      </w:r>
      <w:r w:rsidR="5988F71C" w:rsidRPr="24056456">
        <w:rPr>
          <w:rFonts w:ascii="Arial" w:eastAsia="Arial" w:hAnsi="Arial" w:cs="Arial"/>
          <w:sz w:val="22"/>
          <w:szCs w:val="22"/>
        </w:rPr>
        <w:t xml:space="preserve">While part of this trend can be attributed to overall population growth, the accelerating pace of urban concentration presents serious concerns for sustainable infrastructure, equitable access to resources, and the management of pollution-related health risks. </w:t>
      </w:r>
    </w:p>
    <w:p w14:paraId="3AF2DC21" w14:textId="1B999592" w:rsidR="00026C3C" w:rsidRDefault="609C3F2A" w:rsidP="18E74A23">
      <w:pPr>
        <w:pBdr>
          <w:top w:val="nil"/>
          <w:left w:val="nil"/>
          <w:bottom w:val="nil"/>
          <w:right w:val="nil"/>
          <w:between w:val="nil"/>
        </w:pBdr>
        <w:tabs>
          <w:tab w:val="left" w:pos="8336"/>
        </w:tabs>
        <w:spacing w:line="360" w:lineRule="auto"/>
        <w:rPr>
          <w:rFonts w:ascii="Arial" w:eastAsia="Arial" w:hAnsi="Arial" w:cs="Arial"/>
          <w:b/>
          <w:bCs/>
          <w:color w:val="4BACC6" w:themeColor="accent5"/>
          <w:sz w:val="22"/>
          <w:szCs w:val="22"/>
        </w:rPr>
      </w:pPr>
      <w:r w:rsidRPr="18E74A23">
        <w:rPr>
          <w:rFonts w:ascii="Arial" w:eastAsia="Arial" w:hAnsi="Arial" w:cs="Arial"/>
          <w:b/>
          <w:bCs/>
          <w:color w:val="4BABC6"/>
          <w:sz w:val="22"/>
          <w:szCs w:val="22"/>
        </w:rPr>
        <w:t>Causes</w:t>
      </w:r>
      <w:r w:rsidR="54DACB9B" w:rsidRPr="18E74A23">
        <w:rPr>
          <w:rFonts w:ascii="Arial" w:eastAsia="Arial" w:hAnsi="Arial" w:cs="Arial"/>
          <w:b/>
          <w:bCs/>
          <w:color w:val="4BABC6"/>
          <w:sz w:val="22"/>
          <w:szCs w:val="22"/>
        </w:rPr>
        <w:t xml:space="preserve"> and current trends </w:t>
      </w:r>
      <w:r w:rsidR="4179502F" w:rsidRPr="18E74A23">
        <w:rPr>
          <w:rFonts w:ascii="Arial" w:eastAsia="Arial" w:hAnsi="Arial" w:cs="Arial"/>
          <w:b/>
          <w:bCs/>
          <w:color w:val="4BABC6"/>
          <w:sz w:val="22"/>
          <w:szCs w:val="22"/>
        </w:rPr>
        <w:t>of</w:t>
      </w:r>
      <w:r w:rsidRPr="18E74A23">
        <w:rPr>
          <w:rFonts w:ascii="Arial" w:eastAsia="Arial" w:hAnsi="Arial" w:cs="Arial"/>
          <w:b/>
          <w:bCs/>
          <w:color w:val="4BABC6"/>
          <w:sz w:val="22"/>
          <w:szCs w:val="22"/>
        </w:rPr>
        <w:t xml:space="preserve"> </w:t>
      </w:r>
      <w:r w:rsidR="30E2390E" w:rsidRPr="18E74A23">
        <w:rPr>
          <w:rFonts w:ascii="Arial" w:eastAsia="Arial" w:hAnsi="Arial" w:cs="Arial"/>
          <w:b/>
          <w:bCs/>
          <w:color w:val="4BABC6"/>
          <w:sz w:val="22"/>
          <w:szCs w:val="22"/>
        </w:rPr>
        <w:t>u</w:t>
      </w:r>
      <w:r w:rsidRPr="18E74A23">
        <w:rPr>
          <w:rFonts w:ascii="Arial" w:eastAsia="Arial" w:hAnsi="Arial" w:cs="Arial"/>
          <w:b/>
          <w:bCs/>
          <w:color w:val="4BABC6"/>
          <w:sz w:val="22"/>
          <w:szCs w:val="22"/>
        </w:rPr>
        <w:t xml:space="preserve">rbanisation </w:t>
      </w:r>
      <w:r w:rsidR="00501A2A">
        <w:tab/>
      </w:r>
    </w:p>
    <w:p w14:paraId="03BC51FD" w14:textId="5BBD13D7" w:rsidR="00026C3C" w:rsidRDefault="41AC7AC5" w:rsidP="5E77C2AB">
      <w:pPr>
        <w:spacing w:line="360" w:lineRule="auto"/>
        <w:ind w:firstLine="720"/>
        <w:rPr>
          <w:rFonts w:ascii="Arial" w:eastAsia="Arial" w:hAnsi="Arial" w:cs="Arial"/>
          <w:color w:val="000000" w:themeColor="text1"/>
          <w:sz w:val="22"/>
          <w:szCs w:val="22"/>
        </w:rPr>
      </w:pPr>
      <w:r w:rsidRPr="18E74A23">
        <w:rPr>
          <w:rFonts w:ascii="Arial" w:eastAsia="Arial" w:hAnsi="Arial" w:cs="Arial"/>
          <w:color w:val="000000" w:themeColor="text1"/>
          <w:sz w:val="22"/>
          <w:szCs w:val="22"/>
        </w:rPr>
        <w:t xml:space="preserve">The United Nations </w:t>
      </w:r>
      <w:r w:rsidR="6C4D1FC9" w:rsidRPr="18E74A23">
        <w:rPr>
          <w:rFonts w:ascii="Arial" w:eastAsia="Arial" w:hAnsi="Arial" w:cs="Arial"/>
          <w:color w:val="000000" w:themeColor="text1"/>
          <w:sz w:val="22"/>
          <w:szCs w:val="22"/>
        </w:rPr>
        <w:t>identifies three primary drivers of urbanisation: natural increase, migration and reclassification. Together, these forces have accelerated urban growth globally, with especially rapid expansion observed in less developed regions.</w:t>
      </w:r>
    </w:p>
    <w:p w14:paraId="2D9C099F" w14:textId="260D8F4E" w:rsidR="00026C3C" w:rsidRDefault="4DD3DE33" w:rsidP="5E77C2AB">
      <w:pPr>
        <w:spacing w:line="360" w:lineRule="auto"/>
        <w:jc w:val="center"/>
        <w:rPr>
          <w:rFonts w:ascii="Arial" w:eastAsia="Arial" w:hAnsi="Arial" w:cs="Arial"/>
          <w:color w:val="000000" w:themeColor="text1"/>
          <w:sz w:val="22"/>
          <w:szCs w:val="22"/>
        </w:rPr>
      </w:pPr>
      <w:r>
        <w:rPr>
          <w:noProof/>
        </w:rPr>
        <w:drawing>
          <wp:inline distT="0" distB="0" distL="0" distR="0" wp14:anchorId="3F03077B" wp14:editId="09D89D95">
            <wp:extent cx="6451934" cy="4521432"/>
            <wp:effectExtent l="0" t="0" r="0" b="0"/>
            <wp:docPr id="1507037366" name="Picture 150703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451934" cy="4521432"/>
                    </a:xfrm>
                    <a:prstGeom prst="rect">
                      <a:avLst/>
                    </a:prstGeom>
                  </pic:spPr>
                </pic:pic>
              </a:graphicData>
            </a:graphic>
          </wp:inline>
        </w:drawing>
      </w:r>
      <w:r w:rsidR="3F8A9091" w:rsidRPr="5E77C2AB">
        <w:rPr>
          <w:rFonts w:ascii="Arial" w:eastAsia="Arial" w:hAnsi="Arial" w:cs="Arial"/>
          <w:b/>
          <w:bCs/>
          <w:color w:val="000000" w:themeColor="text1"/>
          <w:sz w:val="22"/>
          <w:szCs w:val="22"/>
        </w:rPr>
        <w:t>Figure 3:</w:t>
      </w:r>
      <w:r w:rsidR="3F8A9091" w:rsidRPr="5E77C2AB">
        <w:rPr>
          <w:rFonts w:ascii="Arial" w:eastAsia="Arial" w:hAnsi="Arial" w:cs="Arial"/>
          <w:color w:val="000000" w:themeColor="text1"/>
          <w:sz w:val="22"/>
          <w:szCs w:val="22"/>
        </w:rPr>
        <w:t xml:space="preserve"> Graph of Estimated and projected urban population of the world, the more developed regions and the less developed regions</w:t>
      </w:r>
      <w:r w:rsidR="297A9142" w:rsidRPr="5E77C2AB">
        <w:rPr>
          <w:rFonts w:ascii="Arial" w:eastAsia="Arial" w:hAnsi="Arial" w:cs="Arial"/>
          <w:color w:val="000000" w:themeColor="text1"/>
          <w:sz w:val="22"/>
          <w:szCs w:val="22"/>
        </w:rPr>
        <w:t xml:space="preserve">, 1950-2050, </w:t>
      </w:r>
      <w:r w:rsidR="297A9142" w:rsidRPr="5E77C2AB">
        <w:rPr>
          <w:rFonts w:ascii="Arial" w:eastAsia="Arial" w:hAnsi="Arial" w:cs="Arial"/>
          <w:sz w:val="22"/>
          <w:szCs w:val="22"/>
        </w:rPr>
        <w:t>as estimated and projected by the UN</w:t>
      </w:r>
    </w:p>
    <w:p w14:paraId="0B4F39D1" w14:textId="5A84F24B" w:rsidR="00026C3C" w:rsidRDefault="056F6CAF" w:rsidP="18E74A23">
      <w:pPr>
        <w:spacing w:line="360" w:lineRule="auto"/>
        <w:ind w:firstLine="720"/>
        <w:rPr>
          <w:rFonts w:ascii="Arial" w:eastAsia="Arial" w:hAnsi="Arial" w:cs="Arial"/>
          <w:color w:val="000000" w:themeColor="text1"/>
          <w:sz w:val="22"/>
          <w:szCs w:val="22"/>
        </w:rPr>
      </w:pPr>
      <w:r w:rsidRPr="24056456">
        <w:rPr>
          <w:rFonts w:ascii="Arial" w:eastAsia="Arial" w:hAnsi="Arial" w:cs="Arial"/>
          <w:color w:val="000000" w:themeColor="text1"/>
          <w:sz w:val="22"/>
          <w:szCs w:val="22"/>
        </w:rPr>
        <w:lastRenderedPageBreak/>
        <w:t xml:space="preserve">While these factors contribute to urbanisation </w:t>
      </w:r>
      <w:r w:rsidR="30D3F0A8" w:rsidRPr="24056456">
        <w:rPr>
          <w:rFonts w:ascii="Arial" w:eastAsia="Arial" w:hAnsi="Arial" w:cs="Arial"/>
          <w:color w:val="000000" w:themeColor="text1"/>
          <w:sz w:val="22"/>
          <w:szCs w:val="22"/>
        </w:rPr>
        <w:t>world-wide</w:t>
      </w:r>
      <w:r w:rsidRPr="24056456">
        <w:rPr>
          <w:rFonts w:ascii="Arial" w:eastAsia="Arial" w:hAnsi="Arial" w:cs="Arial"/>
          <w:color w:val="000000" w:themeColor="text1"/>
          <w:sz w:val="22"/>
          <w:szCs w:val="22"/>
        </w:rPr>
        <w:t xml:space="preserve">, the most dramatic increases are </w:t>
      </w:r>
      <w:r w:rsidR="26C10B1B" w:rsidRPr="24056456">
        <w:rPr>
          <w:rFonts w:ascii="Arial" w:eastAsia="Arial" w:hAnsi="Arial" w:cs="Arial"/>
          <w:color w:val="000000" w:themeColor="text1"/>
          <w:sz w:val="22"/>
          <w:szCs w:val="22"/>
        </w:rPr>
        <w:t>occurring</w:t>
      </w:r>
      <w:r w:rsidRPr="24056456">
        <w:rPr>
          <w:rFonts w:ascii="Arial" w:eastAsia="Arial" w:hAnsi="Arial" w:cs="Arial"/>
          <w:color w:val="000000" w:themeColor="text1"/>
          <w:sz w:val="22"/>
          <w:szCs w:val="22"/>
        </w:rPr>
        <w:t xml:space="preserve"> in less developed regions, where urban expansion often outpaces infrastructure growth and environmental regulation. This is illustrated in Fi</w:t>
      </w:r>
      <w:r w:rsidR="2E72FBB1" w:rsidRPr="24056456">
        <w:rPr>
          <w:rFonts w:ascii="Arial" w:eastAsia="Arial" w:hAnsi="Arial" w:cs="Arial"/>
          <w:color w:val="000000" w:themeColor="text1"/>
          <w:sz w:val="22"/>
          <w:szCs w:val="22"/>
        </w:rPr>
        <w:t xml:space="preserve">gure 3, which compares the estimated and projected urban population growth from 1950 to 2050 across the world, more </w:t>
      </w:r>
      <w:r w:rsidR="1E54A879" w:rsidRPr="24056456">
        <w:rPr>
          <w:rFonts w:ascii="Arial" w:eastAsia="Arial" w:hAnsi="Arial" w:cs="Arial"/>
          <w:color w:val="000000" w:themeColor="text1"/>
          <w:sz w:val="22"/>
          <w:szCs w:val="22"/>
        </w:rPr>
        <w:t>developed</w:t>
      </w:r>
      <w:r w:rsidR="2E72FBB1" w:rsidRPr="24056456">
        <w:rPr>
          <w:rFonts w:ascii="Arial" w:eastAsia="Arial" w:hAnsi="Arial" w:cs="Arial"/>
          <w:color w:val="000000" w:themeColor="text1"/>
          <w:sz w:val="22"/>
          <w:szCs w:val="22"/>
        </w:rPr>
        <w:t xml:space="preserve"> regions, and less developed regions. The graph shows that while urban populations in more developed regions have grown </w:t>
      </w:r>
      <w:r w:rsidR="15019510" w:rsidRPr="24056456">
        <w:rPr>
          <w:rFonts w:ascii="Arial" w:eastAsia="Arial" w:hAnsi="Arial" w:cs="Arial"/>
          <w:color w:val="000000" w:themeColor="text1"/>
          <w:sz w:val="22"/>
          <w:szCs w:val="22"/>
        </w:rPr>
        <w:t>gradually, urban growth in less developed r</w:t>
      </w:r>
      <w:r w:rsidR="1AFE91BF" w:rsidRPr="24056456">
        <w:rPr>
          <w:rFonts w:ascii="Arial" w:eastAsia="Arial" w:hAnsi="Arial" w:cs="Arial"/>
          <w:color w:val="000000" w:themeColor="text1"/>
          <w:sz w:val="22"/>
          <w:szCs w:val="22"/>
        </w:rPr>
        <w:t>egions has accelerated significantly,</w:t>
      </w:r>
      <w:r w:rsidR="15019510" w:rsidRPr="24056456">
        <w:rPr>
          <w:rFonts w:ascii="Arial" w:eastAsia="Arial" w:hAnsi="Arial" w:cs="Arial"/>
          <w:color w:val="000000" w:themeColor="text1"/>
          <w:sz w:val="22"/>
          <w:szCs w:val="22"/>
        </w:rPr>
        <w:t xml:space="preserve"> surpassing </w:t>
      </w:r>
      <w:r w:rsidR="5195FAB6" w:rsidRPr="24056456">
        <w:rPr>
          <w:rFonts w:ascii="Arial" w:eastAsia="Arial" w:hAnsi="Arial" w:cs="Arial"/>
          <w:color w:val="000000" w:themeColor="text1"/>
          <w:sz w:val="22"/>
          <w:szCs w:val="22"/>
        </w:rPr>
        <w:t>developed</w:t>
      </w:r>
      <w:r w:rsidR="15019510" w:rsidRPr="24056456">
        <w:rPr>
          <w:rFonts w:ascii="Arial" w:eastAsia="Arial" w:hAnsi="Arial" w:cs="Arial"/>
          <w:color w:val="000000" w:themeColor="text1"/>
          <w:sz w:val="22"/>
          <w:szCs w:val="22"/>
        </w:rPr>
        <w:t xml:space="preserve"> regions around 1970 </w:t>
      </w:r>
      <w:r w:rsidR="70E9CB44" w:rsidRPr="24056456">
        <w:rPr>
          <w:rFonts w:ascii="Arial" w:eastAsia="Arial" w:hAnsi="Arial" w:cs="Arial"/>
          <w:color w:val="000000" w:themeColor="text1"/>
          <w:sz w:val="22"/>
          <w:szCs w:val="22"/>
        </w:rPr>
        <w:t xml:space="preserve">and projected to more than quadruple from 1950 to 2050. This </w:t>
      </w:r>
      <w:r w:rsidR="2EFF8391" w:rsidRPr="24056456">
        <w:rPr>
          <w:rFonts w:ascii="Arial" w:eastAsia="Arial" w:hAnsi="Arial" w:cs="Arial"/>
          <w:color w:val="000000" w:themeColor="text1"/>
          <w:sz w:val="22"/>
          <w:szCs w:val="22"/>
        </w:rPr>
        <w:t>demonstrates how less developed regions are now driving the global trend of urbanisation.</w:t>
      </w:r>
    </w:p>
    <w:p w14:paraId="4F30B596" w14:textId="5F97834E" w:rsidR="00026C3C" w:rsidRDefault="330573B3" w:rsidP="18E74A23">
      <w:pPr>
        <w:spacing w:line="360" w:lineRule="auto"/>
        <w:ind w:firstLine="720"/>
        <w:rPr>
          <w:rFonts w:ascii="Arial" w:eastAsia="Arial" w:hAnsi="Arial" w:cs="Arial"/>
          <w:color w:val="000000" w:themeColor="text1"/>
          <w:sz w:val="22"/>
          <w:szCs w:val="22"/>
        </w:rPr>
      </w:pPr>
      <w:r w:rsidRPr="18E74A23">
        <w:rPr>
          <w:rFonts w:ascii="Arial" w:eastAsia="Arial" w:hAnsi="Arial" w:cs="Arial"/>
          <w:color w:val="000000" w:themeColor="text1"/>
          <w:sz w:val="22"/>
          <w:szCs w:val="22"/>
        </w:rPr>
        <w:t>This shift in urbanisation patterns carries significant implications. As less developed regions become the primary centres of urban growth, the strain on already limited infrastructure and public services intensifies. Many of these cities lack robust waste management systems, reliable access to clean water</w:t>
      </w:r>
      <w:r w:rsidR="01FEE235" w:rsidRPr="18E74A23">
        <w:rPr>
          <w:rFonts w:ascii="Arial" w:eastAsia="Arial" w:hAnsi="Arial" w:cs="Arial"/>
          <w:color w:val="000000" w:themeColor="text1"/>
          <w:sz w:val="22"/>
          <w:szCs w:val="22"/>
        </w:rPr>
        <w:t xml:space="preserve"> and adequate health services, which makes them more vulnerable to the health risks posed by pollution. Without sufficient investment and governance capacity, rapid urban expansion may exacerbate informal settlements, increase exposure to contaminated environments and deepen existing health inequalities. If thes</w:t>
      </w:r>
      <w:r w:rsidR="12631291" w:rsidRPr="18E74A23">
        <w:rPr>
          <w:rFonts w:ascii="Arial" w:eastAsia="Arial" w:hAnsi="Arial" w:cs="Arial"/>
          <w:color w:val="000000" w:themeColor="text1"/>
          <w:sz w:val="22"/>
          <w:szCs w:val="22"/>
        </w:rPr>
        <w:t xml:space="preserve">e trends continue unchecked, they could undermine efforts to achieve the SDGs. </w:t>
      </w:r>
      <w:r w:rsidR="00501A2A">
        <w:br/>
      </w:r>
    </w:p>
    <w:p w14:paraId="2070C993" w14:textId="163E1CAB" w:rsidR="00026C3C" w:rsidRDefault="7FED4AEA" w:rsidP="5E77C2AB">
      <w:pPr>
        <w:pBdr>
          <w:top w:val="nil"/>
          <w:left w:val="nil"/>
          <w:bottom w:val="nil"/>
          <w:right w:val="nil"/>
          <w:between w:val="nil"/>
        </w:pBdr>
        <w:tabs>
          <w:tab w:val="left" w:pos="8336"/>
        </w:tabs>
        <w:spacing w:line="360" w:lineRule="auto"/>
        <w:rPr>
          <w:rFonts w:ascii="Arial" w:eastAsia="Arial" w:hAnsi="Arial" w:cs="Arial"/>
          <w:b/>
          <w:bCs/>
          <w:color w:val="4BACC6"/>
          <w:sz w:val="22"/>
          <w:szCs w:val="22"/>
        </w:rPr>
      </w:pPr>
      <w:r w:rsidRPr="5E77C2AB">
        <w:rPr>
          <w:rFonts w:ascii="Arial" w:eastAsia="Arial" w:hAnsi="Arial" w:cs="Arial"/>
          <w:b/>
          <w:bCs/>
          <w:color w:val="4BACC6" w:themeColor="accent5"/>
          <w:sz w:val="22"/>
          <w:szCs w:val="22"/>
        </w:rPr>
        <w:t>T</w:t>
      </w:r>
      <w:r w:rsidR="734B608F" w:rsidRPr="5E77C2AB">
        <w:rPr>
          <w:rFonts w:ascii="Arial" w:eastAsia="Arial" w:hAnsi="Arial" w:cs="Arial"/>
          <w:b/>
          <w:bCs/>
          <w:color w:val="4BACC6" w:themeColor="accent5"/>
          <w:sz w:val="22"/>
          <w:szCs w:val="22"/>
        </w:rPr>
        <w:t xml:space="preserve">ypes of Urban pollution </w:t>
      </w:r>
      <w:r w:rsidR="00501A2A">
        <w:tab/>
      </w:r>
    </w:p>
    <w:p w14:paraId="21F1CC18" w14:textId="41D2982C" w:rsidR="00026C3C" w:rsidRDefault="00501A2A" w:rsidP="5E77C2AB">
      <w:pPr>
        <w:spacing w:line="360" w:lineRule="auto"/>
        <w:rPr>
          <w:rFonts w:ascii="Arial" w:eastAsia="Arial" w:hAnsi="Arial" w:cs="Arial"/>
          <w:color w:val="000000" w:themeColor="text1"/>
          <w:sz w:val="22"/>
          <w:szCs w:val="22"/>
        </w:rPr>
      </w:pPr>
      <w:r>
        <w:rPr>
          <w:rFonts w:ascii="Arial" w:eastAsia="Arial" w:hAnsi="Arial" w:cs="Arial"/>
        </w:rPr>
        <w:tab/>
      </w:r>
      <w:r w:rsidR="1A318955">
        <w:rPr>
          <w:rFonts w:ascii="Arial" w:eastAsia="Arial" w:hAnsi="Arial" w:cs="Arial"/>
          <w:color w:val="000000"/>
          <w:sz w:val="22"/>
          <w:szCs w:val="22"/>
        </w:rPr>
        <w:t xml:space="preserve">Urban pollution refers to the accumulation of harmful contaminants in the air, water, and land </w:t>
      </w:r>
      <w:r w:rsidR="2C6AC7AD">
        <w:rPr>
          <w:rFonts w:ascii="Arial" w:eastAsia="Arial" w:hAnsi="Arial" w:cs="Arial"/>
          <w:color w:val="000000"/>
          <w:sz w:val="22"/>
          <w:szCs w:val="22"/>
        </w:rPr>
        <w:t>because of</w:t>
      </w:r>
      <w:r w:rsidR="1A318955">
        <w:rPr>
          <w:rFonts w:ascii="Arial" w:eastAsia="Arial" w:hAnsi="Arial" w:cs="Arial"/>
          <w:color w:val="000000"/>
          <w:sz w:val="22"/>
          <w:szCs w:val="22"/>
        </w:rPr>
        <w:t xml:space="preserve"> human activity in densely populated ci</w:t>
      </w:r>
      <w:r w:rsidR="6CA226B3">
        <w:rPr>
          <w:rFonts w:ascii="Arial" w:eastAsia="Arial" w:hAnsi="Arial" w:cs="Arial"/>
          <w:color w:val="000000"/>
          <w:sz w:val="22"/>
          <w:szCs w:val="22"/>
        </w:rPr>
        <w:t xml:space="preserve">ty environments. It is a by-product of rapid urbanisation, industrialisation, and inadequate infrastructure/management. As cities grow in population and economic activity, the strain on natural resources and public services increases, often leading to the </w:t>
      </w:r>
      <w:r w:rsidR="0537E779">
        <w:rPr>
          <w:rFonts w:ascii="Arial" w:eastAsia="Arial" w:hAnsi="Arial" w:cs="Arial"/>
          <w:color w:val="000000"/>
          <w:sz w:val="22"/>
          <w:szCs w:val="22"/>
        </w:rPr>
        <w:t>release</w:t>
      </w:r>
      <w:r w:rsidR="6CA226B3">
        <w:rPr>
          <w:rFonts w:ascii="Arial" w:eastAsia="Arial" w:hAnsi="Arial" w:cs="Arial"/>
          <w:color w:val="000000"/>
          <w:sz w:val="22"/>
          <w:szCs w:val="22"/>
        </w:rPr>
        <w:t xml:space="preserve"> of pollutants into the urban envi</w:t>
      </w:r>
      <w:r w:rsidR="26962F89">
        <w:rPr>
          <w:rFonts w:ascii="Arial" w:eastAsia="Arial" w:hAnsi="Arial" w:cs="Arial"/>
          <w:color w:val="000000"/>
          <w:sz w:val="22"/>
          <w:szCs w:val="22"/>
        </w:rPr>
        <w:t>ronment. United Nations estimates, ‘urban areas are responsible for 70 percent of global CO</w:t>
      </w:r>
      <w:r w:rsidR="26962F89" w:rsidRPr="5E77C2AB">
        <w:rPr>
          <w:rFonts w:ascii="Arial" w:eastAsia="Arial" w:hAnsi="Arial" w:cs="Arial"/>
          <w:color w:val="000000"/>
          <w:sz w:val="22"/>
          <w:szCs w:val="22"/>
          <w:vertAlign w:val="subscript"/>
        </w:rPr>
        <w:t>2</w:t>
      </w:r>
      <w:r w:rsidR="26962F89">
        <w:rPr>
          <w:rFonts w:ascii="Arial" w:eastAsia="Arial" w:hAnsi="Arial" w:cs="Arial"/>
          <w:color w:val="000000"/>
          <w:sz w:val="22"/>
          <w:szCs w:val="22"/>
        </w:rPr>
        <w:t xml:space="preserve"> emission. The consequences of urban pollution ar</w:t>
      </w:r>
      <w:r w:rsidR="362E901B">
        <w:rPr>
          <w:rFonts w:ascii="Arial" w:eastAsia="Arial" w:hAnsi="Arial" w:cs="Arial"/>
          <w:color w:val="000000"/>
          <w:sz w:val="22"/>
          <w:szCs w:val="22"/>
        </w:rPr>
        <w:t xml:space="preserve">e deeply intertwined with public health, disproportionately affecting vulnerable populations such as children, the elderly, and those living in informal or underserved settlements. </w:t>
      </w:r>
    </w:p>
    <w:p w14:paraId="542F7754" w14:textId="77777777" w:rsidR="00026C3C" w:rsidRDefault="00501A2A" w:rsidP="5E77C2AB">
      <w:pPr>
        <w:pBdr>
          <w:top w:val="nil"/>
          <w:left w:val="nil"/>
          <w:bottom w:val="nil"/>
          <w:right w:val="nil"/>
          <w:between w:val="nil"/>
        </w:pBdr>
        <w:spacing w:line="360" w:lineRule="auto"/>
        <w:rPr>
          <w:rFonts w:ascii="Arial" w:eastAsia="Arial" w:hAnsi="Arial" w:cs="Arial"/>
          <w:b/>
          <w:bCs/>
          <w:i/>
          <w:iCs/>
          <w:color w:val="93CDDC"/>
          <w:sz w:val="22"/>
          <w:szCs w:val="22"/>
        </w:rPr>
      </w:pPr>
      <w:r>
        <w:rPr>
          <w:rFonts w:ascii="Arial" w:eastAsia="Arial" w:hAnsi="Arial" w:cs="Arial"/>
          <w:b/>
          <w:i/>
          <w:color w:val="42A7CB"/>
          <w:sz w:val="22"/>
          <w:szCs w:val="22"/>
        </w:rPr>
        <w:tab/>
      </w:r>
      <w:r w:rsidR="43589E56" w:rsidRPr="5E77C2AB">
        <w:rPr>
          <w:rFonts w:ascii="Arial" w:eastAsia="Arial" w:hAnsi="Arial" w:cs="Arial"/>
          <w:b/>
          <w:bCs/>
          <w:i/>
          <w:iCs/>
          <w:color w:val="93CDDC"/>
          <w:sz w:val="22"/>
          <w:szCs w:val="22"/>
        </w:rPr>
        <w:t>Air Pollution</w:t>
      </w:r>
    </w:p>
    <w:p w14:paraId="52FD54CB" w14:textId="67C5F93F" w:rsidR="005B7D23" w:rsidRDefault="43589E56" w:rsidP="5E77C2AB">
      <w:pPr>
        <w:pBdr>
          <w:top w:val="nil"/>
          <w:left w:val="nil"/>
          <w:bottom w:val="nil"/>
          <w:right w:val="nil"/>
          <w:between w:val="nil"/>
        </w:pBdr>
        <w:spacing w:line="360" w:lineRule="auto"/>
        <w:ind w:left="720" w:firstLine="720"/>
        <w:rPr>
          <w:rFonts w:ascii="Arial" w:eastAsia="Arial" w:hAnsi="Arial" w:cs="Arial"/>
          <w:color w:val="000000" w:themeColor="text1"/>
          <w:sz w:val="22"/>
          <w:szCs w:val="22"/>
          <w:lang w:eastAsia="ko-KR"/>
        </w:rPr>
      </w:pPr>
      <w:r w:rsidRPr="5E77C2AB">
        <w:rPr>
          <w:rFonts w:ascii="Arial" w:eastAsia="Arial" w:hAnsi="Arial" w:cs="Arial"/>
          <w:color w:val="000000" w:themeColor="text1"/>
          <w:sz w:val="22"/>
          <w:szCs w:val="22"/>
        </w:rPr>
        <w:t>Air pollution is one of the most visible and hazardous forms of urban pollution. It is primarily caused by vehicle emissions, industrial discharges, burning of fossil fuels, and construction dust. In rapidly urbanising regions, poorly regulated transportation and industrial activity contribute to high c</w:t>
      </w:r>
      <w:r w:rsidR="5A49ED77" w:rsidRPr="5E77C2AB">
        <w:rPr>
          <w:rFonts w:ascii="Arial" w:eastAsia="Arial" w:hAnsi="Arial" w:cs="Arial"/>
          <w:color w:val="000000" w:themeColor="text1"/>
          <w:sz w:val="22"/>
          <w:szCs w:val="22"/>
        </w:rPr>
        <w:t>oncentrations of airborne pollutants such as nitrogen dioxide (NO</w:t>
      </w:r>
      <w:r w:rsidR="5A49ED77" w:rsidRPr="5E77C2AB">
        <w:rPr>
          <w:rFonts w:ascii="Arial" w:eastAsia="Arial" w:hAnsi="Arial" w:cs="Arial"/>
          <w:color w:val="000000" w:themeColor="text1"/>
          <w:sz w:val="22"/>
          <w:szCs w:val="22"/>
          <w:vertAlign w:val="subscript"/>
        </w:rPr>
        <w:t>2</w:t>
      </w:r>
      <w:r w:rsidR="5A49ED77" w:rsidRPr="5E77C2AB">
        <w:rPr>
          <w:rFonts w:ascii="Arial" w:eastAsia="Arial" w:hAnsi="Arial" w:cs="Arial"/>
          <w:color w:val="000000" w:themeColor="text1"/>
          <w:sz w:val="22"/>
          <w:szCs w:val="22"/>
        </w:rPr>
        <w:t>), sulphur dioxide (SO</w:t>
      </w:r>
      <w:r w:rsidR="5A49ED77" w:rsidRPr="5E77C2AB">
        <w:rPr>
          <w:rFonts w:ascii="Arial" w:eastAsia="Arial" w:hAnsi="Arial" w:cs="Arial"/>
          <w:color w:val="000000" w:themeColor="text1"/>
          <w:sz w:val="22"/>
          <w:szCs w:val="22"/>
          <w:vertAlign w:val="subscript"/>
        </w:rPr>
        <w:t>2</w:t>
      </w:r>
      <w:r w:rsidR="5A49ED77" w:rsidRPr="5E77C2AB">
        <w:rPr>
          <w:rFonts w:ascii="Arial" w:eastAsia="Arial" w:hAnsi="Arial" w:cs="Arial"/>
          <w:color w:val="000000" w:themeColor="text1"/>
          <w:sz w:val="22"/>
          <w:szCs w:val="22"/>
        </w:rPr>
        <w:t>) and fine particula</w:t>
      </w:r>
      <w:r w:rsidR="70621E85" w:rsidRPr="5E77C2AB">
        <w:rPr>
          <w:rFonts w:ascii="Arial" w:eastAsia="Arial" w:hAnsi="Arial" w:cs="Arial"/>
          <w:color w:val="000000" w:themeColor="text1"/>
          <w:sz w:val="22"/>
          <w:szCs w:val="22"/>
        </w:rPr>
        <w:t xml:space="preserve">te matter (PM2.5). </w:t>
      </w:r>
      <w:r w:rsidR="7BC6479A" w:rsidRPr="5E77C2AB">
        <w:rPr>
          <w:rFonts w:ascii="Arial" w:eastAsia="Arial" w:hAnsi="Arial" w:cs="Arial"/>
          <w:color w:val="000000" w:themeColor="text1"/>
          <w:sz w:val="22"/>
          <w:szCs w:val="22"/>
        </w:rPr>
        <w:t xml:space="preserve">According to the World Health Organization (WHO) more than 90% of the global population breathes polluted air. </w:t>
      </w:r>
    </w:p>
    <w:p w14:paraId="5543ADA9" w14:textId="5CBB8E6D" w:rsidR="005B7D23" w:rsidRPr="005B7D23" w:rsidRDefault="69F27C24" w:rsidP="5E77C2AB">
      <w:pPr>
        <w:pBdr>
          <w:top w:val="nil"/>
          <w:left w:val="nil"/>
          <w:bottom w:val="nil"/>
          <w:right w:val="nil"/>
          <w:between w:val="nil"/>
        </w:pBdr>
        <w:spacing w:line="360" w:lineRule="auto"/>
        <w:ind w:firstLine="720"/>
        <w:rPr>
          <w:rFonts w:ascii="Arial" w:eastAsia="Arial" w:hAnsi="Arial" w:cs="Arial"/>
          <w:b/>
          <w:bCs/>
          <w:i/>
          <w:iCs/>
          <w:color w:val="93CDDC"/>
          <w:sz w:val="22"/>
          <w:szCs w:val="22"/>
        </w:rPr>
      </w:pPr>
      <w:r w:rsidRPr="5E77C2AB">
        <w:rPr>
          <w:rFonts w:ascii="Arial" w:eastAsia="Arial" w:hAnsi="Arial" w:cs="Arial"/>
          <w:b/>
          <w:bCs/>
          <w:i/>
          <w:iCs/>
          <w:color w:val="93CDDC"/>
          <w:sz w:val="22"/>
          <w:szCs w:val="22"/>
        </w:rPr>
        <w:lastRenderedPageBreak/>
        <w:t xml:space="preserve">Water Pollution </w:t>
      </w:r>
    </w:p>
    <w:p w14:paraId="73CD339B" w14:textId="0730169A" w:rsidR="005B7D23" w:rsidRPr="005B7D23" w:rsidRDefault="69F27C24" w:rsidP="5E77C2AB">
      <w:pPr>
        <w:pBdr>
          <w:top w:val="nil"/>
          <w:left w:val="nil"/>
          <w:bottom w:val="nil"/>
          <w:right w:val="nil"/>
          <w:between w:val="nil"/>
        </w:pBdr>
        <w:spacing w:line="360" w:lineRule="auto"/>
        <w:ind w:left="720"/>
        <w:rPr>
          <w:rFonts w:ascii="Arial" w:eastAsia="Arial" w:hAnsi="Arial" w:cs="Arial"/>
          <w:color w:val="000000" w:themeColor="text1"/>
          <w:sz w:val="22"/>
          <w:szCs w:val="22"/>
        </w:rPr>
      </w:pPr>
      <w:r w:rsidRPr="5E77C2AB">
        <w:rPr>
          <w:rFonts w:ascii="Arial" w:eastAsia="Arial" w:hAnsi="Arial" w:cs="Arial"/>
          <w:color w:val="000000" w:themeColor="text1"/>
          <w:sz w:val="22"/>
          <w:szCs w:val="22"/>
        </w:rPr>
        <w:t>Water pollution in urban areas results from untreated sewage, industrial effluents, stormwater runoff, and poor waste disposal practices. As cities expand without adequate wastewater treatment infrastructure, contaminants are often discharged directly into rivers, lak</w:t>
      </w:r>
      <w:r w:rsidR="6B5E8D39" w:rsidRPr="5E77C2AB">
        <w:rPr>
          <w:rFonts w:ascii="Arial" w:eastAsia="Arial" w:hAnsi="Arial" w:cs="Arial"/>
          <w:color w:val="000000" w:themeColor="text1"/>
          <w:sz w:val="22"/>
          <w:szCs w:val="22"/>
        </w:rPr>
        <w:t xml:space="preserve">es, or groundwater sources. This degrades aquatic ecosystems and poses significant health risks to communities relying on those sources for drinking water, bathing, and food preparation. In </w:t>
      </w:r>
      <w:r w:rsidR="762017EC" w:rsidRPr="5E77C2AB">
        <w:rPr>
          <w:rFonts w:ascii="Arial" w:eastAsia="Arial" w:hAnsi="Arial" w:cs="Arial"/>
          <w:color w:val="000000" w:themeColor="text1"/>
          <w:sz w:val="22"/>
          <w:szCs w:val="22"/>
        </w:rPr>
        <w:t xml:space="preserve">informal </w:t>
      </w:r>
      <w:r w:rsidR="34FA8032" w:rsidRPr="5E77C2AB">
        <w:rPr>
          <w:rFonts w:ascii="Arial" w:eastAsia="Arial" w:hAnsi="Arial" w:cs="Arial"/>
          <w:color w:val="000000" w:themeColor="text1"/>
          <w:sz w:val="22"/>
          <w:szCs w:val="22"/>
        </w:rPr>
        <w:t>settlements</w:t>
      </w:r>
      <w:r w:rsidR="762017EC" w:rsidRPr="5E77C2AB">
        <w:rPr>
          <w:rFonts w:ascii="Arial" w:eastAsia="Arial" w:hAnsi="Arial" w:cs="Arial"/>
          <w:color w:val="000000" w:themeColor="text1"/>
          <w:sz w:val="22"/>
          <w:szCs w:val="22"/>
        </w:rPr>
        <w:t xml:space="preserve"> or low-income urban areas, open defecation and poorly managed sanitation systems are common contributors. Outbreaks of diseases like cholera, typhoid, and hepatitis A are frequently linked to polluted water supplies, as seen in recent public health crises in cities across sub-Saharan Africa</w:t>
      </w:r>
      <w:r w:rsidR="5253F5B8" w:rsidRPr="5E77C2AB">
        <w:rPr>
          <w:rFonts w:ascii="Arial" w:eastAsia="Arial" w:hAnsi="Arial" w:cs="Arial"/>
          <w:color w:val="000000" w:themeColor="text1"/>
          <w:sz w:val="22"/>
          <w:szCs w:val="22"/>
        </w:rPr>
        <w:t xml:space="preserve"> and South Asia. </w:t>
      </w:r>
    </w:p>
    <w:p w14:paraId="7C270E5B" w14:textId="52F3902D" w:rsidR="005B7D23" w:rsidRPr="005B7D23" w:rsidRDefault="648C093D" w:rsidP="5E77C2AB">
      <w:pPr>
        <w:pBdr>
          <w:top w:val="nil"/>
          <w:left w:val="nil"/>
          <w:bottom w:val="nil"/>
          <w:right w:val="nil"/>
          <w:between w:val="nil"/>
        </w:pBdr>
        <w:spacing w:line="360" w:lineRule="auto"/>
        <w:ind w:firstLine="720"/>
        <w:rPr>
          <w:rFonts w:ascii="Arial" w:eastAsia="Arial" w:hAnsi="Arial" w:cs="Arial"/>
          <w:b/>
          <w:bCs/>
          <w:i/>
          <w:iCs/>
          <w:color w:val="93CDDC"/>
          <w:sz w:val="22"/>
          <w:szCs w:val="22"/>
        </w:rPr>
      </w:pPr>
      <w:r w:rsidRPr="5E77C2AB">
        <w:rPr>
          <w:rFonts w:ascii="Arial" w:eastAsia="Arial" w:hAnsi="Arial" w:cs="Arial"/>
          <w:b/>
          <w:bCs/>
          <w:i/>
          <w:iCs/>
          <w:color w:val="93CDDC"/>
          <w:sz w:val="22"/>
          <w:szCs w:val="22"/>
        </w:rPr>
        <w:t xml:space="preserve">Land and Solid Waste Pollution </w:t>
      </w:r>
    </w:p>
    <w:p w14:paraId="2471FF79" w14:textId="3235FAE3" w:rsidR="005B7D23" w:rsidRPr="005B7D23" w:rsidRDefault="648C093D" w:rsidP="5E77C2AB">
      <w:pPr>
        <w:pBdr>
          <w:top w:val="nil"/>
          <w:left w:val="nil"/>
          <w:bottom w:val="nil"/>
          <w:right w:val="nil"/>
          <w:between w:val="nil"/>
        </w:pBdr>
        <w:spacing w:line="360" w:lineRule="auto"/>
        <w:ind w:left="720"/>
        <w:rPr>
          <w:rFonts w:ascii="Arial" w:eastAsia="Arial" w:hAnsi="Arial" w:cs="Arial"/>
          <w:color w:val="000000" w:themeColor="text1"/>
          <w:sz w:val="22"/>
          <w:szCs w:val="22"/>
        </w:rPr>
      </w:pPr>
      <w:r w:rsidRPr="5E77C2AB">
        <w:rPr>
          <w:rFonts w:ascii="Arial" w:eastAsia="Arial" w:hAnsi="Arial" w:cs="Arial"/>
          <w:color w:val="000000" w:themeColor="text1"/>
          <w:sz w:val="22"/>
          <w:szCs w:val="22"/>
        </w:rPr>
        <w:t xml:space="preserve">Solid waste and land pollution are often overlooked but represent a </w:t>
      </w:r>
      <w:r w:rsidR="64B6B912" w:rsidRPr="5E77C2AB">
        <w:rPr>
          <w:rFonts w:ascii="Arial" w:eastAsia="Arial" w:hAnsi="Arial" w:cs="Arial"/>
          <w:color w:val="000000" w:themeColor="text1"/>
          <w:sz w:val="22"/>
          <w:szCs w:val="22"/>
        </w:rPr>
        <w:t>major</w:t>
      </w:r>
      <w:r w:rsidRPr="5E77C2AB">
        <w:rPr>
          <w:rFonts w:ascii="Arial" w:eastAsia="Arial" w:hAnsi="Arial" w:cs="Arial"/>
          <w:color w:val="000000" w:themeColor="text1"/>
          <w:sz w:val="22"/>
          <w:szCs w:val="22"/>
        </w:rPr>
        <w:t xml:space="preserve"> urban concern. Poor waste collection systems, illegal dumping, and insufficient landfill regulation lead to the accumulation of </w:t>
      </w:r>
      <w:r w:rsidR="4BE02E9A" w:rsidRPr="5E77C2AB">
        <w:rPr>
          <w:rFonts w:ascii="Arial" w:eastAsia="Arial" w:hAnsi="Arial" w:cs="Arial"/>
          <w:color w:val="000000" w:themeColor="text1"/>
          <w:sz w:val="22"/>
          <w:szCs w:val="22"/>
        </w:rPr>
        <w:t>garbage</w:t>
      </w:r>
      <w:r w:rsidRPr="5E77C2AB">
        <w:rPr>
          <w:rFonts w:ascii="Arial" w:eastAsia="Arial" w:hAnsi="Arial" w:cs="Arial"/>
          <w:color w:val="000000" w:themeColor="text1"/>
          <w:sz w:val="22"/>
          <w:szCs w:val="22"/>
        </w:rPr>
        <w:t xml:space="preserve"> in streets, vacant lots, and waterways. Plastic waste, electronic waste</w:t>
      </w:r>
      <w:r w:rsidR="2B544653" w:rsidRPr="5E77C2AB">
        <w:rPr>
          <w:rFonts w:ascii="Arial" w:eastAsia="Arial" w:hAnsi="Arial" w:cs="Arial"/>
          <w:color w:val="000000" w:themeColor="text1"/>
          <w:sz w:val="22"/>
          <w:szCs w:val="22"/>
        </w:rPr>
        <w:t xml:space="preserve"> and hazardous chemicals often end up in open-air dumps, leaching toxins into soil and groundwater. In many developing urban areas, informal waste pickers handle large volumes of unsegregated waste without protective equipment, exposing them to health haza</w:t>
      </w:r>
      <w:r w:rsidR="00A374A3" w:rsidRPr="5E77C2AB">
        <w:rPr>
          <w:rFonts w:ascii="Arial" w:eastAsia="Arial" w:hAnsi="Arial" w:cs="Arial"/>
          <w:color w:val="000000" w:themeColor="text1"/>
          <w:sz w:val="22"/>
          <w:szCs w:val="22"/>
        </w:rPr>
        <w:t xml:space="preserve">rds. </w:t>
      </w:r>
    </w:p>
    <w:p w14:paraId="14B4EFD5" w14:textId="1669C82B" w:rsidR="005B7D23" w:rsidRPr="005B7D23" w:rsidRDefault="005B7D23" w:rsidP="5E77C2AB">
      <w:pPr>
        <w:pStyle w:val="SectionTitle"/>
        <w:ind w:left="720"/>
        <w:jc w:val="both"/>
        <w:rPr>
          <w:rFonts w:cs="Arial"/>
          <w:color w:val="auto"/>
          <w:sz w:val="18"/>
          <w:szCs w:val="18"/>
          <w:lang w:eastAsia="ko-KR"/>
        </w:rPr>
      </w:pPr>
    </w:p>
    <w:p w14:paraId="57EE9D89" w14:textId="08E261B5" w:rsidR="00026C3C" w:rsidRDefault="321FAE90" w:rsidP="63076AF5">
      <w:pPr>
        <w:pBdr>
          <w:top w:val="nil"/>
          <w:left w:val="nil"/>
          <w:bottom w:val="nil"/>
          <w:right w:val="nil"/>
          <w:between w:val="nil"/>
        </w:pBdr>
        <w:spacing w:line="360" w:lineRule="auto"/>
        <w:rPr>
          <w:rFonts w:ascii="Arial" w:eastAsia="Arial" w:hAnsi="Arial" w:cs="Arial"/>
          <w:b/>
          <w:bCs/>
          <w:color w:val="31849B"/>
          <w:sz w:val="28"/>
          <w:szCs w:val="28"/>
        </w:rPr>
      </w:pPr>
      <w:r w:rsidRPr="63076AF5">
        <w:rPr>
          <w:rFonts w:ascii="Arial" w:eastAsia="Arial" w:hAnsi="Arial" w:cs="Arial"/>
          <w:b/>
          <w:bCs/>
          <w:color w:val="31849B" w:themeColor="accent5" w:themeShade="BF"/>
          <w:sz w:val="28"/>
          <w:szCs w:val="28"/>
        </w:rPr>
        <w:t>Major Countries and Organi</w:t>
      </w:r>
      <w:r w:rsidR="07FFB898" w:rsidRPr="63076AF5">
        <w:rPr>
          <w:rFonts w:ascii="Arial" w:eastAsia="Arial" w:hAnsi="Arial" w:cs="Arial"/>
          <w:b/>
          <w:bCs/>
          <w:color w:val="31849B" w:themeColor="accent5" w:themeShade="BF"/>
          <w:sz w:val="28"/>
          <w:szCs w:val="28"/>
        </w:rPr>
        <w:t>s</w:t>
      </w:r>
      <w:r w:rsidRPr="63076AF5">
        <w:rPr>
          <w:rFonts w:ascii="Arial" w:eastAsia="Arial" w:hAnsi="Arial" w:cs="Arial"/>
          <w:b/>
          <w:bCs/>
          <w:color w:val="31849B" w:themeColor="accent5" w:themeShade="BF"/>
          <w:sz w:val="28"/>
          <w:szCs w:val="28"/>
        </w:rPr>
        <w:t>ations Involved</w:t>
      </w:r>
    </w:p>
    <w:p w14:paraId="49487B26" w14:textId="554D273B" w:rsidR="6C74B161" w:rsidRDefault="6C74B161" w:rsidP="18E74A23">
      <w:pPr>
        <w:pBdr>
          <w:top w:val="nil"/>
          <w:left w:val="nil"/>
          <w:bottom w:val="nil"/>
          <w:right w:val="nil"/>
          <w:between w:val="nil"/>
        </w:pBdr>
        <w:tabs>
          <w:tab w:val="left" w:pos="8336"/>
        </w:tabs>
        <w:spacing w:line="360" w:lineRule="auto"/>
        <w:rPr>
          <w:rFonts w:ascii="Arial" w:eastAsia="Arial" w:hAnsi="Arial" w:cs="Arial"/>
          <w:b/>
          <w:bCs/>
          <w:color w:val="4BACC6" w:themeColor="accent5"/>
          <w:sz w:val="22"/>
          <w:szCs w:val="22"/>
        </w:rPr>
      </w:pPr>
      <w:r w:rsidRPr="18E74A23">
        <w:rPr>
          <w:rFonts w:ascii="Arial" w:eastAsia="Arial" w:hAnsi="Arial" w:cs="Arial"/>
          <w:b/>
          <w:bCs/>
          <w:color w:val="4BABC6"/>
          <w:sz w:val="22"/>
          <w:szCs w:val="22"/>
        </w:rPr>
        <w:t>U</w:t>
      </w:r>
      <w:r w:rsidR="5EC234EA" w:rsidRPr="18E74A23">
        <w:rPr>
          <w:rFonts w:ascii="Arial" w:eastAsia="Arial" w:hAnsi="Arial" w:cs="Arial"/>
          <w:b/>
          <w:bCs/>
          <w:color w:val="4BABC6"/>
          <w:sz w:val="22"/>
          <w:szCs w:val="22"/>
        </w:rPr>
        <w:t xml:space="preserve">nited Nations Human </w:t>
      </w:r>
      <w:r w:rsidR="332C259E" w:rsidRPr="18E74A23">
        <w:rPr>
          <w:rFonts w:ascii="Arial" w:eastAsia="Arial" w:hAnsi="Arial" w:cs="Arial"/>
          <w:b/>
          <w:bCs/>
          <w:color w:val="4BABC6"/>
          <w:sz w:val="22"/>
          <w:szCs w:val="22"/>
        </w:rPr>
        <w:t>Settlements</w:t>
      </w:r>
      <w:r w:rsidR="5EC234EA" w:rsidRPr="18E74A23">
        <w:rPr>
          <w:rFonts w:ascii="Arial" w:eastAsia="Arial" w:hAnsi="Arial" w:cs="Arial"/>
          <w:b/>
          <w:bCs/>
          <w:color w:val="4BABC6"/>
          <w:sz w:val="22"/>
          <w:szCs w:val="22"/>
        </w:rPr>
        <w:t xml:space="preserve"> Programme (</w:t>
      </w:r>
      <w:r w:rsidR="029220D0" w:rsidRPr="18E74A23">
        <w:rPr>
          <w:rFonts w:ascii="Arial" w:eastAsia="Arial" w:hAnsi="Arial" w:cs="Arial"/>
          <w:b/>
          <w:bCs/>
          <w:color w:val="4BABC6"/>
          <w:sz w:val="22"/>
          <w:szCs w:val="22"/>
        </w:rPr>
        <w:t>UN-</w:t>
      </w:r>
      <w:r w:rsidR="179A96AC" w:rsidRPr="18E74A23">
        <w:rPr>
          <w:rFonts w:ascii="Arial" w:eastAsia="Arial" w:hAnsi="Arial" w:cs="Arial"/>
          <w:b/>
          <w:bCs/>
          <w:color w:val="4BABC6"/>
          <w:sz w:val="22"/>
          <w:szCs w:val="22"/>
        </w:rPr>
        <w:t>Habitat) ￼</w:t>
      </w:r>
    </w:p>
    <w:p w14:paraId="6E7FEA37" w14:textId="1767CC52" w:rsidR="58868F89" w:rsidRDefault="58868F89" w:rsidP="5E77C2AB">
      <w:pPr>
        <w:spacing w:line="360" w:lineRule="auto"/>
        <w:ind w:firstLine="720"/>
        <w:rPr>
          <w:rFonts w:ascii="Arial" w:eastAsia="Arial" w:hAnsi="Arial" w:cs="Arial"/>
          <w:color w:val="000000" w:themeColor="text1"/>
          <w:sz w:val="22"/>
          <w:szCs w:val="22"/>
        </w:rPr>
      </w:pPr>
      <w:r w:rsidRPr="24056456">
        <w:rPr>
          <w:rFonts w:ascii="Arial" w:eastAsia="Arial" w:hAnsi="Arial" w:cs="Arial"/>
          <w:color w:val="000000" w:themeColor="text1"/>
          <w:sz w:val="22"/>
          <w:szCs w:val="22"/>
        </w:rPr>
        <w:t>UN-</w:t>
      </w:r>
      <w:r w:rsidR="086547AF" w:rsidRPr="24056456">
        <w:rPr>
          <w:rFonts w:ascii="Arial" w:eastAsia="Arial" w:hAnsi="Arial" w:cs="Arial"/>
          <w:color w:val="000000" w:themeColor="text1"/>
          <w:sz w:val="22"/>
          <w:szCs w:val="22"/>
        </w:rPr>
        <w:t xml:space="preserve">Habitat is an UN programme established in </w:t>
      </w:r>
      <w:r w:rsidR="6643F2C0" w:rsidRPr="24056456">
        <w:rPr>
          <w:rFonts w:ascii="Arial" w:eastAsia="Arial" w:hAnsi="Arial" w:cs="Arial"/>
          <w:color w:val="000000" w:themeColor="text1"/>
          <w:sz w:val="22"/>
          <w:szCs w:val="22"/>
        </w:rPr>
        <w:t>1977 and</w:t>
      </w:r>
      <w:r w:rsidR="670EC475" w:rsidRPr="24056456">
        <w:rPr>
          <w:rFonts w:ascii="Arial" w:eastAsia="Arial" w:hAnsi="Arial" w:cs="Arial"/>
          <w:color w:val="000000" w:themeColor="text1"/>
          <w:sz w:val="22"/>
          <w:szCs w:val="22"/>
        </w:rPr>
        <w:t xml:space="preserve"> currently operates under the motto “A better quality of life for all in an urbanising world.” It focuses on improving how cities are planned, built and managed, particularly in the context of rapid urbanisation. Through its planning frameworks and technical assistance, UN-Habitat promotes low-emission transport systems, green public spaces, and mixed-use zoning, all of which </w:t>
      </w:r>
      <w:r w:rsidR="743E2288" w:rsidRPr="24056456">
        <w:rPr>
          <w:rFonts w:ascii="Arial" w:eastAsia="Arial" w:hAnsi="Arial" w:cs="Arial"/>
          <w:color w:val="000000" w:themeColor="text1"/>
          <w:sz w:val="22"/>
          <w:szCs w:val="22"/>
        </w:rPr>
        <w:t>contribute</w:t>
      </w:r>
      <w:r w:rsidR="670EC475" w:rsidRPr="24056456">
        <w:rPr>
          <w:rFonts w:ascii="Arial" w:eastAsia="Arial" w:hAnsi="Arial" w:cs="Arial"/>
          <w:color w:val="000000" w:themeColor="text1"/>
          <w:sz w:val="22"/>
          <w:szCs w:val="22"/>
        </w:rPr>
        <w:t xml:space="preserve"> are planned, built and managed, particularly in the context of rapid urbanisation. Through its planning frameworks and technical assi</w:t>
      </w:r>
      <w:r w:rsidR="6A1E4D72" w:rsidRPr="24056456">
        <w:rPr>
          <w:rFonts w:ascii="Arial" w:eastAsia="Arial" w:hAnsi="Arial" w:cs="Arial"/>
          <w:color w:val="000000" w:themeColor="text1"/>
          <w:sz w:val="22"/>
          <w:szCs w:val="22"/>
        </w:rPr>
        <w:t>stance, UN-Habitat promotes low-emission transport systems, green public spaces, and mixed-use zoning, all of which contribute to reducing urban pollution.</w:t>
      </w:r>
    </w:p>
    <w:p w14:paraId="788C9D4D" w14:textId="33F7EEE9" w:rsidR="3C50382F" w:rsidRDefault="3C50382F" w:rsidP="5E77C2AB">
      <w:pPr>
        <w:spacing w:line="360" w:lineRule="auto"/>
        <w:ind w:firstLine="720"/>
        <w:rPr>
          <w:rFonts w:ascii="Arial" w:eastAsia="Arial" w:hAnsi="Arial" w:cs="Arial"/>
          <w:color w:val="000000" w:themeColor="text1"/>
          <w:sz w:val="22"/>
          <w:szCs w:val="22"/>
        </w:rPr>
      </w:pPr>
      <w:r w:rsidRPr="24056456">
        <w:rPr>
          <w:rFonts w:ascii="Arial" w:eastAsia="Arial" w:hAnsi="Arial" w:cs="Arial"/>
          <w:color w:val="000000" w:themeColor="text1"/>
          <w:sz w:val="22"/>
          <w:szCs w:val="22"/>
        </w:rPr>
        <w:t xml:space="preserve">UN-Habitat's efforts are </w:t>
      </w:r>
      <w:r w:rsidR="57B37941" w:rsidRPr="24056456">
        <w:rPr>
          <w:rFonts w:ascii="Arial" w:eastAsia="Arial" w:hAnsi="Arial" w:cs="Arial"/>
          <w:color w:val="000000" w:themeColor="text1"/>
          <w:sz w:val="22"/>
          <w:szCs w:val="22"/>
        </w:rPr>
        <w:t>particularly</w:t>
      </w:r>
      <w:r w:rsidRPr="24056456">
        <w:rPr>
          <w:rFonts w:ascii="Arial" w:eastAsia="Arial" w:hAnsi="Arial" w:cs="Arial"/>
          <w:color w:val="000000" w:themeColor="text1"/>
          <w:sz w:val="22"/>
          <w:szCs w:val="22"/>
        </w:rPr>
        <w:t xml:space="preserve"> significant in informal settlements, where pollution related health risks </w:t>
      </w:r>
      <w:r w:rsidR="147F9852" w:rsidRPr="24056456">
        <w:rPr>
          <w:rFonts w:ascii="Arial" w:eastAsia="Arial" w:hAnsi="Arial" w:cs="Arial"/>
          <w:color w:val="000000" w:themeColor="text1"/>
          <w:sz w:val="22"/>
          <w:szCs w:val="22"/>
        </w:rPr>
        <w:t xml:space="preserve">are most acute. </w:t>
      </w:r>
      <w:r w:rsidRPr="24056456">
        <w:rPr>
          <w:rFonts w:ascii="Arial" w:eastAsia="Arial" w:hAnsi="Arial" w:cs="Arial"/>
          <w:color w:val="000000" w:themeColor="text1"/>
          <w:sz w:val="22"/>
          <w:szCs w:val="22"/>
        </w:rPr>
        <w:t xml:space="preserve">In these underserved areas, residents </w:t>
      </w:r>
      <w:r w:rsidR="4D6A35D6" w:rsidRPr="24056456">
        <w:rPr>
          <w:rFonts w:ascii="Arial" w:eastAsia="Arial" w:hAnsi="Arial" w:cs="Arial"/>
          <w:color w:val="000000" w:themeColor="text1"/>
          <w:sz w:val="22"/>
          <w:szCs w:val="22"/>
        </w:rPr>
        <w:t>often</w:t>
      </w:r>
      <w:r w:rsidRPr="24056456">
        <w:rPr>
          <w:rFonts w:ascii="Arial" w:eastAsia="Arial" w:hAnsi="Arial" w:cs="Arial"/>
          <w:color w:val="000000" w:themeColor="text1"/>
          <w:sz w:val="22"/>
          <w:szCs w:val="22"/>
        </w:rPr>
        <w:t xml:space="preserve"> lack access to safe water, sanitation, drainage, and waste collection services,</w:t>
      </w:r>
      <w:r w:rsidR="603F96B0" w:rsidRPr="24056456">
        <w:rPr>
          <w:rFonts w:ascii="Arial" w:eastAsia="Arial" w:hAnsi="Arial" w:cs="Arial"/>
          <w:color w:val="000000" w:themeColor="text1"/>
          <w:sz w:val="22"/>
          <w:szCs w:val="22"/>
        </w:rPr>
        <w:t xml:space="preserve"> thereby increasing vulnerability to disease and toxic </w:t>
      </w:r>
      <w:r w:rsidR="603F96B0" w:rsidRPr="24056456">
        <w:rPr>
          <w:rFonts w:ascii="Arial" w:eastAsia="Arial" w:hAnsi="Arial" w:cs="Arial"/>
          <w:color w:val="000000" w:themeColor="text1"/>
          <w:sz w:val="22"/>
          <w:szCs w:val="22"/>
        </w:rPr>
        <w:lastRenderedPageBreak/>
        <w:t>exposure. To address this, UN-Habitat implements slum upgrading programmes that improve physical infrastructure, reduce overcrowding, protect tenure rights, and enhance public service. A</w:t>
      </w:r>
      <w:r w:rsidR="50DDDDC2" w:rsidRPr="24056456">
        <w:rPr>
          <w:rFonts w:ascii="Arial" w:eastAsia="Arial" w:hAnsi="Arial" w:cs="Arial"/>
          <w:color w:val="000000" w:themeColor="text1"/>
          <w:sz w:val="22"/>
          <w:szCs w:val="22"/>
        </w:rPr>
        <w:t>s</w:t>
      </w:r>
      <w:r w:rsidR="603F96B0" w:rsidRPr="24056456">
        <w:rPr>
          <w:rFonts w:ascii="Arial" w:eastAsia="Arial" w:hAnsi="Arial" w:cs="Arial"/>
          <w:color w:val="000000" w:themeColor="text1"/>
          <w:sz w:val="22"/>
          <w:szCs w:val="22"/>
        </w:rPr>
        <w:t xml:space="preserve"> </w:t>
      </w:r>
      <w:r w:rsidR="011C41CB" w:rsidRPr="24056456">
        <w:rPr>
          <w:rFonts w:ascii="Arial" w:eastAsia="Arial" w:hAnsi="Arial" w:cs="Arial"/>
          <w:color w:val="000000" w:themeColor="text1"/>
          <w:sz w:val="22"/>
          <w:szCs w:val="22"/>
        </w:rPr>
        <w:t xml:space="preserve">a </w:t>
      </w:r>
      <w:r w:rsidR="16F316FB" w:rsidRPr="24056456">
        <w:rPr>
          <w:rFonts w:ascii="Arial" w:eastAsia="Arial" w:hAnsi="Arial" w:cs="Arial"/>
          <w:color w:val="000000" w:themeColor="text1"/>
          <w:sz w:val="22"/>
          <w:szCs w:val="22"/>
        </w:rPr>
        <w:t>cornerston</w:t>
      </w:r>
      <w:r w:rsidR="063249EB" w:rsidRPr="24056456">
        <w:rPr>
          <w:rFonts w:ascii="Arial" w:eastAsia="Arial" w:hAnsi="Arial" w:cs="Arial"/>
          <w:color w:val="000000" w:themeColor="text1"/>
          <w:sz w:val="22"/>
          <w:szCs w:val="22"/>
        </w:rPr>
        <w:t>e of this work is the Global Action in</w:t>
      </w:r>
      <w:r w:rsidR="12053DDB" w:rsidRPr="24056456">
        <w:rPr>
          <w:rFonts w:ascii="Arial" w:eastAsia="Arial" w:hAnsi="Arial" w:cs="Arial"/>
          <w:color w:val="000000" w:themeColor="text1"/>
          <w:sz w:val="22"/>
          <w:szCs w:val="22"/>
        </w:rPr>
        <w:t xml:space="preserve">clusive, resilient </w:t>
      </w:r>
      <w:r w:rsidR="68A7C239" w:rsidRPr="24056456">
        <w:rPr>
          <w:rFonts w:ascii="Arial" w:eastAsia="Arial" w:hAnsi="Arial" w:cs="Arial"/>
          <w:color w:val="000000" w:themeColor="text1"/>
          <w:sz w:val="22"/>
          <w:szCs w:val="22"/>
        </w:rPr>
        <w:t>and sustainable urban development. It emphasises the interconnectedness of urbanisation, environmental health, economic opportunity</w:t>
      </w:r>
      <w:r w:rsidR="12053DDB" w:rsidRPr="24056456">
        <w:rPr>
          <w:rFonts w:ascii="Arial" w:eastAsia="Arial" w:hAnsi="Arial" w:cs="Arial"/>
          <w:color w:val="000000" w:themeColor="text1"/>
          <w:sz w:val="22"/>
          <w:szCs w:val="22"/>
        </w:rPr>
        <w:t xml:space="preserve"> and social equity. It also serves as a strategic f</w:t>
      </w:r>
      <w:r w:rsidR="04DF2822" w:rsidRPr="24056456">
        <w:rPr>
          <w:rFonts w:ascii="Arial" w:eastAsia="Arial" w:hAnsi="Arial" w:cs="Arial"/>
          <w:color w:val="000000" w:themeColor="text1"/>
          <w:sz w:val="22"/>
          <w:szCs w:val="22"/>
        </w:rPr>
        <w:t xml:space="preserve">ramework for governments, civil society and private actors to align their urban policies with sustainable and health-conscious practices. </w:t>
      </w:r>
    </w:p>
    <w:p w14:paraId="472CB0CF" w14:textId="7325A842" w:rsidR="1D299343" w:rsidRDefault="1D299343" w:rsidP="5E77C2AB">
      <w:pPr>
        <w:pBdr>
          <w:top w:val="nil"/>
          <w:left w:val="nil"/>
          <w:bottom w:val="nil"/>
          <w:right w:val="nil"/>
          <w:between w:val="nil"/>
        </w:pBdr>
        <w:tabs>
          <w:tab w:val="left" w:pos="8336"/>
        </w:tabs>
        <w:spacing w:line="360" w:lineRule="auto"/>
        <w:rPr>
          <w:rFonts w:ascii="Arial" w:eastAsia="Arial" w:hAnsi="Arial" w:cs="Arial"/>
          <w:b/>
          <w:bCs/>
          <w:color w:val="4BACC6" w:themeColor="accent5"/>
          <w:sz w:val="22"/>
          <w:szCs w:val="22"/>
        </w:rPr>
      </w:pPr>
      <w:r w:rsidRPr="5E77C2AB">
        <w:rPr>
          <w:rFonts w:ascii="Arial" w:eastAsia="Arial" w:hAnsi="Arial" w:cs="Arial"/>
          <w:b/>
          <w:bCs/>
          <w:color w:val="4BACC6" w:themeColor="accent5"/>
          <w:sz w:val="22"/>
          <w:szCs w:val="22"/>
        </w:rPr>
        <w:t>World Health Organization (WHO)</w:t>
      </w:r>
      <w:r>
        <w:tab/>
      </w:r>
    </w:p>
    <w:p w14:paraId="733B4504" w14:textId="060689F2" w:rsidR="7696E357" w:rsidRDefault="7696E357" w:rsidP="5E77C2AB">
      <w:pPr>
        <w:spacing w:line="360" w:lineRule="auto"/>
        <w:ind w:firstLine="720"/>
        <w:rPr>
          <w:rFonts w:ascii="Arial" w:eastAsia="Arial" w:hAnsi="Arial" w:cs="Arial"/>
          <w:color w:val="000000" w:themeColor="text1"/>
          <w:sz w:val="22"/>
          <w:szCs w:val="22"/>
        </w:rPr>
      </w:pPr>
      <w:r w:rsidRPr="18E74A23">
        <w:rPr>
          <w:rFonts w:ascii="Arial" w:eastAsia="Arial" w:hAnsi="Arial" w:cs="Arial"/>
          <w:color w:val="000000" w:themeColor="text1"/>
          <w:sz w:val="22"/>
          <w:szCs w:val="22"/>
        </w:rPr>
        <w:t>The Wo</w:t>
      </w:r>
      <w:r w:rsidR="2350897C" w:rsidRPr="18E74A23">
        <w:rPr>
          <w:rFonts w:ascii="Arial" w:eastAsia="Arial" w:hAnsi="Arial" w:cs="Arial"/>
          <w:color w:val="000000" w:themeColor="text1"/>
          <w:sz w:val="22"/>
          <w:szCs w:val="22"/>
        </w:rPr>
        <w:t xml:space="preserve">rld Health Organisation (WHO) has </w:t>
      </w:r>
      <w:r w:rsidR="0713FD3C" w:rsidRPr="18E74A23">
        <w:rPr>
          <w:rFonts w:ascii="Arial" w:eastAsia="Arial" w:hAnsi="Arial" w:cs="Arial"/>
          <w:color w:val="000000" w:themeColor="text1"/>
          <w:sz w:val="22"/>
          <w:szCs w:val="22"/>
        </w:rPr>
        <w:t>continuously fought</w:t>
      </w:r>
      <w:r w:rsidR="2350897C" w:rsidRPr="18E74A23">
        <w:rPr>
          <w:rFonts w:ascii="Arial" w:eastAsia="Arial" w:hAnsi="Arial" w:cs="Arial"/>
          <w:color w:val="000000" w:themeColor="text1"/>
          <w:sz w:val="22"/>
          <w:szCs w:val="22"/>
        </w:rPr>
        <w:t xml:space="preserve"> against urban pollution. After first issuing global air-quality guidelines in 1987, it released a substantially tightened update in 2021, noting that “the real and continued threat of air pollution to public health” demanded stronger evidence-based</w:t>
      </w:r>
      <w:r w:rsidR="6B716F2B" w:rsidRPr="18E74A23">
        <w:rPr>
          <w:rFonts w:ascii="Arial" w:eastAsia="Arial" w:hAnsi="Arial" w:cs="Arial"/>
          <w:color w:val="000000" w:themeColor="text1"/>
          <w:sz w:val="22"/>
          <w:szCs w:val="22"/>
        </w:rPr>
        <w:t xml:space="preserve"> limits for PM</w:t>
      </w:r>
      <w:r w:rsidR="6B716F2B" w:rsidRPr="18E74A23">
        <w:rPr>
          <w:rFonts w:ascii="Arial" w:eastAsia="Arial" w:hAnsi="Arial" w:cs="Arial"/>
          <w:color w:val="000000" w:themeColor="text1"/>
          <w:sz w:val="22"/>
          <w:szCs w:val="22"/>
          <w:vertAlign w:val="subscript"/>
        </w:rPr>
        <w:t>2.5</w:t>
      </w:r>
      <w:r w:rsidR="6B716F2B" w:rsidRPr="18E74A23">
        <w:rPr>
          <w:rFonts w:ascii="Arial" w:eastAsia="Arial" w:hAnsi="Arial" w:cs="Arial"/>
          <w:color w:val="000000" w:themeColor="text1"/>
          <w:sz w:val="22"/>
          <w:szCs w:val="22"/>
        </w:rPr>
        <w:t>, PM</w:t>
      </w:r>
      <w:r w:rsidR="6B716F2B" w:rsidRPr="18E74A23">
        <w:rPr>
          <w:rFonts w:ascii="Arial" w:eastAsia="Arial" w:hAnsi="Arial" w:cs="Arial"/>
          <w:color w:val="000000" w:themeColor="text1"/>
          <w:sz w:val="22"/>
          <w:szCs w:val="22"/>
          <w:vertAlign w:val="subscript"/>
        </w:rPr>
        <w:t>10</w:t>
      </w:r>
      <w:r w:rsidR="6B716F2B" w:rsidRPr="18E74A23">
        <w:rPr>
          <w:rFonts w:ascii="Arial" w:eastAsia="Arial" w:hAnsi="Arial" w:cs="Arial"/>
          <w:color w:val="000000" w:themeColor="text1"/>
          <w:sz w:val="22"/>
          <w:szCs w:val="22"/>
        </w:rPr>
        <w:t xml:space="preserve">, </w:t>
      </w:r>
      <w:r w:rsidR="157395E5" w:rsidRPr="18E74A23">
        <w:rPr>
          <w:rFonts w:ascii="Arial" w:eastAsia="Arial" w:hAnsi="Arial" w:cs="Arial"/>
          <w:color w:val="000000" w:themeColor="text1"/>
          <w:sz w:val="22"/>
          <w:szCs w:val="22"/>
        </w:rPr>
        <w:t>O</w:t>
      </w:r>
      <w:r w:rsidR="157395E5" w:rsidRPr="18E74A23">
        <w:rPr>
          <w:rFonts w:ascii="Arial" w:eastAsia="Arial" w:hAnsi="Arial" w:cs="Arial"/>
          <w:color w:val="000000" w:themeColor="text1"/>
          <w:sz w:val="22"/>
          <w:szCs w:val="22"/>
          <w:vertAlign w:val="subscript"/>
        </w:rPr>
        <w:t>3</w:t>
      </w:r>
      <w:r w:rsidR="6B716F2B" w:rsidRPr="18E74A23">
        <w:rPr>
          <w:rFonts w:ascii="Arial" w:eastAsia="Arial" w:hAnsi="Arial" w:cs="Arial"/>
          <w:color w:val="000000" w:themeColor="text1"/>
          <w:sz w:val="22"/>
          <w:szCs w:val="22"/>
        </w:rPr>
        <w:t xml:space="preserve"> and NO</w:t>
      </w:r>
      <w:r w:rsidR="6B716F2B" w:rsidRPr="18E74A23">
        <w:rPr>
          <w:rFonts w:ascii="Arial" w:eastAsia="Arial" w:hAnsi="Arial" w:cs="Arial"/>
          <w:color w:val="000000" w:themeColor="text1"/>
          <w:sz w:val="22"/>
          <w:szCs w:val="22"/>
          <w:vertAlign w:val="subscript"/>
        </w:rPr>
        <w:t>2</w:t>
      </w:r>
      <w:r w:rsidR="6B716F2B" w:rsidRPr="18E74A23">
        <w:rPr>
          <w:rFonts w:ascii="Arial" w:eastAsia="Arial" w:hAnsi="Arial" w:cs="Arial"/>
          <w:color w:val="000000" w:themeColor="text1"/>
          <w:sz w:val="22"/>
          <w:szCs w:val="22"/>
        </w:rPr>
        <w:t xml:space="preserve">. Complementing these norms, WHO leads the Urban Health Initiative (UHI), which helps rapidly growing cities translate air-quality science into </w:t>
      </w:r>
      <w:r w:rsidR="198E24DB" w:rsidRPr="18E74A23">
        <w:rPr>
          <w:rFonts w:ascii="Arial" w:eastAsia="Arial" w:hAnsi="Arial" w:cs="Arial"/>
          <w:color w:val="000000" w:themeColor="text1"/>
          <w:sz w:val="22"/>
          <w:szCs w:val="22"/>
        </w:rPr>
        <w:t xml:space="preserve">cross-sector polity. In Kathmandu, </w:t>
      </w:r>
      <w:r w:rsidR="1B4594CC" w:rsidRPr="18E74A23">
        <w:rPr>
          <w:rFonts w:ascii="Arial" w:eastAsia="Arial" w:hAnsi="Arial" w:cs="Arial"/>
          <w:color w:val="000000" w:themeColor="text1"/>
          <w:sz w:val="22"/>
          <w:szCs w:val="22"/>
        </w:rPr>
        <w:t>where</w:t>
      </w:r>
      <w:r w:rsidR="198E24DB" w:rsidRPr="18E74A23">
        <w:rPr>
          <w:rFonts w:ascii="Arial" w:eastAsia="Arial" w:hAnsi="Arial" w:cs="Arial"/>
          <w:color w:val="000000" w:themeColor="text1"/>
          <w:sz w:val="22"/>
          <w:szCs w:val="22"/>
        </w:rPr>
        <w:t xml:space="preserve"> pollutant concentrations average nearly five times WHO </w:t>
      </w:r>
      <w:r w:rsidR="6B716F2B" w:rsidRPr="18E74A23">
        <w:rPr>
          <w:rFonts w:ascii="Arial" w:eastAsia="Arial" w:hAnsi="Arial" w:cs="Arial"/>
          <w:color w:val="000000" w:themeColor="text1"/>
          <w:sz w:val="22"/>
          <w:szCs w:val="22"/>
        </w:rPr>
        <w:t>guideline levels, the UHI pilot has supported Nepal’s Department of Environment in installing the valley’s first air-q</w:t>
      </w:r>
      <w:r w:rsidR="7B8E5A01" w:rsidRPr="18E74A23">
        <w:rPr>
          <w:rFonts w:ascii="Arial" w:eastAsia="Arial" w:hAnsi="Arial" w:cs="Arial"/>
          <w:color w:val="000000" w:themeColor="text1"/>
          <w:sz w:val="22"/>
          <w:szCs w:val="22"/>
        </w:rPr>
        <w:t>uality monitoring network and training officials</w:t>
      </w:r>
      <w:r w:rsidR="2E137A0D" w:rsidRPr="18E74A23">
        <w:rPr>
          <w:rFonts w:ascii="Arial" w:eastAsia="Arial" w:hAnsi="Arial" w:cs="Arial"/>
          <w:color w:val="000000" w:themeColor="text1"/>
          <w:sz w:val="22"/>
          <w:szCs w:val="22"/>
        </w:rPr>
        <w:t xml:space="preserve"> to conduct join health environment data analyses. In Accra, the UHI has </w:t>
      </w:r>
      <w:r w:rsidR="5B0FB31E" w:rsidRPr="18E74A23">
        <w:rPr>
          <w:rFonts w:ascii="Arial" w:eastAsia="Arial" w:hAnsi="Arial" w:cs="Arial"/>
          <w:color w:val="000000" w:themeColor="text1"/>
          <w:sz w:val="22"/>
          <w:szCs w:val="22"/>
        </w:rPr>
        <w:t>mapped</w:t>
      </w:r>
      <w:r w:rsidR="2E137A0D" w:rsidRPr="18E74A23">
        <w:rPr>
          <w:rFonts w:ascii="Arial" w:eastAsia="Arial" w:hAnsi="Arial" w:cs="Arial"/>
          <w:color w:val="000000" w:themeColor="text1"/>
          <w:sz w:val="22"/>
          <w:szCs w:val="22"/>
        </w:rPr>
        <w:t xml:space="preserve"> pollution sources, built inter-agency </w:t>
      </w:r>
      <w:r w:rsidR="28D36E66" w:rsidRPr="18E74A23">
        <w:rPr>
          <w:rFonts w:ascii="Arial" w:eastAsia="Arial" w:hAnsi="Arial" w:cs="Arial"/>
          <w:color w:val="000000" w:themeColor="text1"/>
          <w:sz w:val="22"/>
          <w:szCs w:val="22"/>
        </w:rPr>
        <w:t>capacity</w:t>
      </w:r>
      <w:r w:rsidR="2E137A0D" w:rsidRPr="18E74A23">
        <w:rPr>
          <w:rFonts w:ascii="Arial" w:eastAsia="Arial" w:hAnsi="Arial" w:cs="Arial"/>
          <w:color w:val="000000" w:themeColor="text1"/>
          <w:sz w:val="22"/>
          <w:szCs w:val="22"/>
        </w:rPr>
        <w:t xml:space="preserve">, and applied WHO tools such as </w:t>
      </w:r>
      <w:proofErr w:type="spellStart"/>
      <w:r w:rsidR="2E137A0D" w:rsidRPr="18E74A23">
        <w:rPr>
          <w:rFonts w:ascii="Arial" w:eastAsia="Arial" w:hAnsi="Arial" w:cs="Arial"/>
          <w:color w:val="000000" w:themeColor="text1"/>
          <w:sz w:val="22"/>
          <w:szCs w:val="22"/>
        </w:rPr>
        <w:t>Air</w:t>
      </w:r>
      <w:r w:rsidR="0171D970" w:rsidRPr="18E74A23">
        <w:rPr>
          <w:rFonts w:ascii="Arial" w:eastAsia="Arial" w:hAnsi="Arial" w:cs="Arial"/>
          <w:color w:val="000000" w:themeColor="text1"/>
          <w:sz w:val="22"/>
          <w:szCs w:val="22"/>
        </w:rPr>
        <w:t>Q</w:t>
      </w:r>
      <w:proofErr w:type="spellEnd"/>
      <w:r w:rsidR="0171D970" w:rsidRPr="18E74A23">
        <w:rPr>
          <w:rFonts w:ascii="Arial" w:eastAsia="Arial" w:hAnsi="Arial" w:cs="Arial"/>
          <w:color w:val="000000" w:themeColor="text1"/>
          <w:sz w:val="22"/>
          <w:szCs w:val="22"/>
        </w:rPr>
        <w:t xml:space="preserve">+ and HEAT to test transport, waste and household-energy scenarios. </w:t>
      </w:r>
      <w:r w:rsidR="7DA54498" w:rsidRPr="18E74A23">
        <w:rPr>
          <w:rFonts w:ascii="Arial" w:eastAsia="Arial" w:hAnsi="Arial" w:cs="Arial"/>
          <w:color w:val="000000" w:themeColor="text1"/>
          <w:sz w:val="22"/>
          <w:szCs w:val="22"/>
        </w:rPr>
        <w:t>Modelled results show that meeting WHO air-quality guidelines could avert 1,790 premature deaths annually in Accra, while more ambitious clean-cooking and active-transport policies would save much more lives and billio</w:t>
      </w:r>
      <w:r w:rsidR="5F35069C" w:rsidRPr="18E74A23">
        <w:rPr>
          <w:rFonts w:ascii="Arial" w:eastAsia="Arial" w:hAnsi="Arial" w:cs="Arial"/>
          <w:color w:val="000000" w:themeColor="text1"/>
          <w:sz w:val="22"/>
          <w:szCs w:val="22"/>
        </w:rPr>
        <w:t xml:space="preserve">ns of dollars in welfare costs over the coming decades. With </w:t>
      </w:r>
      <w:r w:rsidR="797BC3F1" w:rsidRPr="18E74A23">
        <w:rPr>
          <w:rFonts w:ascii="Arial" w:eastAsia="Arial" w:hAnsi="Arial" w:cs="Arial"/>
          <w:color w:val="000000" w:themeColor="text1"/>
          <w:sz w:val="22"/>
          <w:szCs w:val="22"/>
        </w:rPr>
        <w:t>these projects</w:t>
      </w:r>
      <w:r w:rsidR="5F35069C" w:rsidRPr="18E74A23">
        <w:rPr>
          <w:rFonts w:ascii="Arial" w:eastAsia="Arial" w:hAnsi="Arial" w:cs="Arial"/>
          <w:color w:val="000000" w:themeColor="text1"/>
          <w:sz w:val="22"/>
          <w:szCs w:val="22"/>
        </w:rPr>
        <w:t xml:space="preserve">, Accra has committed to </w:t>
      </w:r>
      <w:r w:rsidR="250109DE" w:rsidRPr="18E74A23">
        <w:rPr>
          <w:rFonts w:ascii="Arial" w:eastAsia="Arial" w:hAnsi="Arial" w:cs="Arial"/>
          <w:color w:val="000000" w:themeColor="text1"/>
          <w:sz w:val="22"/>
          <w:szCs w:val="22"/>
        </w:rPr>
        <w:t>cut carbon emissions by 2050.</w:t>
      </w:r>
      <w:r w:rsidR="5A2A2D75" w:rsidRPr="18E74A23">
        <w:rPr>
          <w:rFonts w:ascii="Arial" w:eastAsia="Arial" w:hAnsi="Arial" w:cs="Arial"/>
          <w:color w:val="000000" w:themeColor="text1"/>
          <w:sz w:val="22"/>
          <w:szCs w:val="22"/>
        </w:rPr>
        <w:t xml:space="preserve"> </w:t>
      </w:r>
    </w:p>
    <w:p w14:paraId="280CC640" w14:textId="711394F0" w:rsidR="1FCCD598" w:rsidRDefault="4C9EA3BB" w:rsidP="18E74A23">
      <w:pPr>
        <w:spacing w:line="360" w:lineRule="auto"/>
        <w:rPr>
          <w:rFonts w:ascii="Arial" w:eastAsia="Arial" w:hAnsi="Arial" w:cs="Arial"/>
          <w:b/>
          <w:bCs/>
          <w:color w:val="4BABC6"/>
          <w:sz w:val="22"/>
          <w:szCs w:val="22"/>
        </w:rPr>
      </w:pPr>
      <w:r w:rsidRPr="18E74A23">
        <w:rPr>
          <w:rFonts w:ascii="Arial" w:eastAsia="Arial" w:hAnsi="Arial" w:cs="Arial"/>
          <w:b/>
          <w:bCs/>
          <w:color w:val="4BABC6"/>
          <w:sz w:val="22"/>
          <w:szCs w:val="22"/>
        </w:rPr>
        <w:t xml:space="preserve">Developing Nations </w:t>
      </w:r>
    </w:p>
    <w:p w14:paraId="72AAF5DC" w14:textId="3136DE1E" w:rsidR="1FCCD598" w:rsidRDefault="4C9EA3BB" w:rsidP="18E74A23">
      <w:pPr>
        <w:pBdr>
          <w:top w:val="nil"/>
          <w:left w:val="nil"/>
          <w:bottom w:val="nil"/>
          <w:right w:val="nil"/>
          <w:between w:val="nil"/>
        </w:pBdr>
        <w:spacing w:line="360" w:lineRule="auto"/>
        <w:ind w:firstLine="720"/>
        <w:rPr>
          <w:rFonts w:ascii="Arial" w:eastAsia="Arial" w:hAnsi="Arial" w:cs="Arial"/>
          <w:b/>
          <w:bCs/>
          <w:i/>
          <w:iCs/>
          <w:color w:val="93CDDC"/>
          <w:sz w:val="22"/>
          <w:szCs w:val="22"/>
        </w:rPr>
      </w:pPr>
      <w:r w:rsidRPr="18E74A23">
        <w:rPr>
          <w:rFonts w:ascii="Arial" w:eastAsia="Arial" w:hAnsi="Arial" w:cs="Arial"/>
          <w:b/>
          <w:bCs/>
          <w:i/>
          <w:iCs/>
          <w:color w:val="93CDDC"/>
          <w:sz w:val="22"/>
          <w:szCs w:val="22"/>
        </w:rPr>
        <w:t>Bangladesh</w:t>
      </w:r>
    </w:p>
    <w:p w14:paraId="180595DF" w14:textId="30BC51AF" w:rsidR="1FCCD598" w:rsidRDefault="36F80128" w:rsidP="18E74A23">
      <w:pPr>
        <w:pBdr>
          <w:top w:val="nil"/>
          <w:left w:val="nil"/>
          <w:bottom w:val="nil"/>
          <w:right w:val="nil"/>
          <w:between w:val="nil"/>
        </w:pBdr>
        <w:spacing w:line="360" w:lineRule="auto"/>
        <w:jc w:val="center"/>
        <w:rPr>
          <w:rFonts w:ascii="Arial" w:eastAsia="Arial" w:hAnsi="Arial" w:cs="Arial"/>
          <w:color w:val="000000" w:themeColor="text1"/>
          <w:sz w:val="22"/>
          <w:szCs w:val="22"/>
        </w:rPr>
      </w:pPr>
      <w:r>
        <w:rPr>
          <w:noProof/>
        </w:rPr>
        <w:lastRenderedPageBreak/>
        <w:drawing>
          <wp:inline distT="0" distB="0" distL="0" distR="0" wp14:anchorId="6609B4B2" wp14:editId="61AF1E8B">
            <wp:extent cx="6486525" cy="4171950"/>
            <wp:effectExtent l="0" t="0" r="0" b="0"/>
            <wp:docPr id="1876402616" name="Picture 187640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86525" cy="4171950"/>
                    </a:xfrm>
                    <a:prstGeom prst="rect">
                      <a:avLst/>
                    </a:prstGeom>
                  </pic:spPr>
                </pic:pic>
              </a:graphicData>
            </a:graphic>
          </wp:inline>
        </w:drawing>
      </w:r>
      <w:r w:rsidRPr="18E74A23">
        <w:rPr>
          <w:rFonts w:ascii="Arial" w:eastAsia="Arial" w:hAnsi="Arial" w:cs="Arial"/>
          <w:b/>
          <w:bCs/>
          <w:color w:val="000000" w:themeColor="text1"/>
          <w:sz w:val="22"/>
          <w:szCs w:val="22"/>
        </w:rPr>
        <w:t>Figure 4:</w:t>
      </w:r>
      <w:r w:rsidRPr="18E74A23">
        <w:rPr>
          <w:rFonts w:ascii="Arial" w:eastAsia="Arial" w:hAnsi="Arial" w:cs="Arial"/>
          <w:color w:val="000000" w:themeColor="text1"/>
          <w:sz w:val="22"/>
          <w:szCs w:val="22"/>
        </w:rPr>
        <w:t xml:space="preserve"> Share of urban population in Bangladesh from 1960 to 2023, </w:t>
      </w:r>
      <w:r w:rsidRPr="18E74A23">
        <w:rPr>
          <w:rFonts w:ascii="Arial" w:eastAsia="Arial" w:hAnsi="Arial" w:cs="Arial"/>
          <w:sz w:val="22"/>
          <w:szCs w:val="22"/>
        </w:rPr>
        <w:t xml:space="preserve">projected by </w:t>
      </w:r>
      <w:proofErr w:type="spellStart"/>
      <w:r w:rsidRPr="18E74A23">
        <w:rPr>
          <w:rFonts w:ascii="Arial" w:eastAsia="Arial" w:hAnsi="Arial" w:cs="Arial"/>
          <w:sz w:val="22"/>
          <w:szCs w:val="22"/>
        </w:rPr>
        <w:t>Statisa</w:t>
      </w:r>
      <w:proofErr w:type="spellEnd"/>
      <w:r w:rsidRPr="18E74A23">
        <w:rPr>
          <w:rFonts w:ascii="Arial" w:eastAsia="Arial" w:hAnsi="Arial" w:cs="Arial"/>
          <w:sz w:val="22"/>
          <w:szCs w:val="22"/>
        </w:rPr>
        <w:t xml:space="preserve"> in 2025/07/22</w:t>
      </w:r>
    </w:p>
    <w:p w14:paraId="15FA125C" w14:textId="17D88D8C" w:rsidR="1FCCD598" w:rsidRDefault="747954A9" w:rsidP="24056456">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24056456">
        <w:rPr>
          <w:rFonts w:ascii="Arial" w:eastAsia="Arial" w:hAnsi="Arial" w:cs="Arial"/>
          <w:color w:val="000000" w:themeColor="text1"/>
          <w:sz w:val="22"/>
          <w:szCs w:val="22"/>
        </w:rPr>
        <w:t>Bangladesh is experiencing rapid urbanisation, with the urban population rising from 30.46% in 2010 to 40.47% in 2023 (see Figure 4). This trend is projected to continue as rural communities migrate to urban centres in search of better economic opportunities. However, this growth has been largely unplanned, le</w:t>
      </w:r>
      <w:r w:rsidR="123BD388" w:rsidRPr="24056456">
        <w:rPr>
          <w:rFonts w:ascii="Arial" w:eastAsia="Arial" w:hAnsi="Arial" w:cs="Arial"/>
          <w:color w:val="000000" w:themeColor="text1"/>
          <w:sz w:val="22"/>
          <w:szCs w:val="22"/>
        </w:rPr>
        <w:t>ading to severe strains on infrastructure and public services. In cities such as Dhaka and Chattogram, this expansion has resulted in overcrowded informal settlem</w:t>
      </w:r>
      <w:r w:rsidR="365EEA92" w:rsidRPr="24056456">
        <w:rPr>
          <w:rFonts w:ascii="Arial" w:eastAsia="Arial" w:hAnsi="Arial" w:cs="Arial"/>
          <w:color w:val="000000" w:themeColor="text1"/>
          <w:sz w:val="22"/>
          <w:szCs w:val="22"/>
        </w:rPr>
        <w:t>ents lacking basic services. The sanitation situation remains particularly critical. As of 2015, 46% of the urban population lacked access to essential sanitation s</w:t>
      </w:r>
      <w:r w:rsidR="1D804A6F" w:rsidRPr="24056456">
        <w:rPr>
          <w:rFonts w:ascii="Arial" w:eastAsia="Arial" w:hAnsi="Arial" w:cs="Arial"/>
          <w:color w:val="000000" w:themeColor="text1"/>
          <w:sz w:val="22"/>
          <w:szCs w:val="22"/>
        </w:rPr>
        <w:t>ervices</w:t>
      </w:r>
      <w:r w:rsidR="01B764F7" w:rsidRPr="24056456">
        <w:rPr>
          <w:rFonts w:ascii="Arial" w:eastAsia="Arial" w:hAnsi="Arial" w:cs="Arial"/>
          <w:color w:val="000000" w:themeColor="text1"/>
          <w:sz w:val="22"/>
          <w:szCs w:val="22"/>
        </w:rPr>
        <w:t>,</w:t>
      </w:r>
      <w:r w:rsidR="1D804A6F" w:rsidRPr="24056456">
        <w:rPr>
          <w:rFonts w:ascii="Arial" w:eastAsia="Arial" w:hAnsi="Arial" w:cs="Arial"/>
          <w:color w:val="000000" w:themeColor="text1"/>
          <w:sz w:val="22"/>
          <w:szCs w:val="22"/>
        </w:rPr>
        <w:t xml:space="preserve"> and only 20% of Dhaka’s residents were connected to the city’s expensive sewer network. Conditions in slums are even more dire: just 8.5% of households have access to improved sanitation, while faecal sludge is commonly discharged into open drains, fields and rivers, exacerbating the risk of disease outbr</w:t>
      </w:r>
      <w:r w:rsidR="3527F587" w:rsidRPr="24056456">
        <w:rPr>
          <w:rFonts w:ascii="Arial" w:eastAsia="Arial" w:hAnsi="Arial" w:cs="Arial"/>
          <w:color w:val="000000" w:themeColor="text1"/>
          <w:sz w:val="22"/>
          <w:szCs w:val="22"/>
        </w:rPr>
        <w:t xml:space="preserve">eaks. </w:t>
      </w:r>
      <w:r w:rsidR="4D33B212" w:rsidRPr="24056456">
        <w:rPr>
          <w:rFonts w:ascii="Arial" w:eastAsia="Arial" w:hAnsi="Arial" w:cs="Arial"/>
          <w:color w:val="000000" w:themeColor="text1"/>
          <w:sz w:val="22"/>
          <w:szCs w:val="22"/>
        </w:rPr>
        <w:t xml:space="preserve">These environmental hazards have translated directly into public health threats, including, as mentioned, waterborne diseases. </w:t>
      </w:r>
    </w:p>
    <w:p w14:paraId="303F8FFF" w14:textId="11A873D9" w:rsidR="1FCCD598" w:rsidRDefault="122C7ADA" w:rsidP="24056456">
      <w:pPr>
        <w:pBdr>
          <w:top w:val="nil"/>
          <w:left w:val="nil"/>
          <w:bottom w:val="nil"/>
          <w:right w:val="nil"/>
          <w:between w:val="nil"/>
        </w:pBdr>
        <w:spacing w:line="360" w:lineRule="auto"/>
        <w:ind w:firstLine="720"/>
        <w:rPr>
          <w:rFonts w:ascii="Arial" w:eastAsia="Arial" w:hAnsi="Arial" w:cs="Arial"/>
          <w:b/>
          <w:bCs/>
          <w:i/>
          <w:iCs/>
          <w:color w:val="000000" w:themeColor="text1"/>
          <w:sz w:val="22"/>
          <w:szCs w:val="22"/>
        </w:rPr>
      </w:pPr>
      <w:r w:rsidRPr="24056456">
        <w:rPr>
          <w:rFonts w:ascii="Arial" w:eastAsia="Arial" w:hAnsi="Arial" w:cs="Arial"/>
          <w:color w:val="000000" w:themeColor="text1"/>
          <w:sz w:val="22"/>
          <w:szCs w:val="22"/>
        </w:rPr>
        <w:t>To address these challenges, Bangladesh has launched targeted initiatives such as the Water, Sanitation and Hygiene (WASH) programme, implemented by WaterAid and its partners. This programme operates in major urban areas including Dhaka, Chattogram and Khulna, with a dual focus on expanding WASH infra</w:t>
      </w:r>
      <w:r w:rsidR="0EF30C07" w:rsidRPr="24056456">
        <w:rPr>
          <w:rFonts w:ascii="Arial" w:eastAsia="Arial" w:hAnsi="Arial" w:cs="Arial"/>
          <w:color w:val="000000" w:themeColor="text1"/>
          <w:sz w:val="22"/>
          <w:szCs w:val="22"/>
        </w:rPr>
        <w:t xml:space="preserve">structure and strengthening local governance mechanisms. The project has </w:t>
      </w:r>
      <w:r w:rsidR="0EF30C07" w:rsidRPr="24056456">
        <w:rPr>
          <w:rFonts w:ascii="Arial" w:eastAsia="Arial" w:hAnsi="Arial" w:cs="Arial"/>
          <w:color w:val="000000" w:themeColor="text1"/>
          <w:sz w:val="22"/>
          <w:szCs w:val="22"/>
        </w:rPr>
        <w:lastRenderedPageBreak/>
        <w:t>yielded notable achievements: over 150,000 people have gained access to improved sanitation, and 131,602 individuals have received access to safe drinking water. Additionally, 231</w:t>
      </w:r>
      <w:r w:rsidR="24BB5C42" w:rsidRPr="24056456">
        <w:rPr>
          <w:rFonts w:ascii="Arial" w:eastAsia="Arial" w:hAnsi="Arial" w:cs="Arial"/>
          <w:color w:val="000000" w:themeColor="text1"/>
          <w:sz w:val="22"/>
          <w:szCs w:val="22"/>
        </w:rPr>
        <w:t>,083 people have been reached through hygiene education efforts</w:t>
      </w:r>
      <w:r w:rsidR="0CDFB6EA" w:rsidRPr="24056456">
        <w:rPr>
          <w:rFonts w:ascii="Arial" w:eastAsia="Arial" w:hAnsi="Arial" w:cs="Arial"/>
          <w:color w:val="000000" w:themeColor="text1"/>
          <w:sz w:val="22"/>
          <w:szCs w:val="22"/>
        </w:rPr>
        <w:t>,</w:t>
      </w:r>
      <w:r w:rsidR="24BB5C42" w:rsidRPr="24056456">
        <w:rPr>
          <w:rFonts w:ascii="Arial" w:eastAsia="Arial" w:hAnsi="Arial" w:cs="Arial"/>
          <w:color w:val="000000" w:themeColor="text1"/>
          <w:sz w:val="22"/>
          <w:szCs w:val="22"/>
        </w:rPr>
        <w:t xml:space="preserve"> and public sanitation facilities were used more than 16 million times, benefitting daily commuters. </w:t>
      </w:r>
      <w:r w:rsidR="5499B05F" w:rsidRPr="24056456">
        <w:rPr>
          <w:rFonts w:ascii="Arial" w:eastAsia="Arial" w:hAnsi="Arial" w:cs="Arial"/>
          <w:color w:val="000000" w:themeColor="text1"/>
          <w:sz w:val="22"/>
          <w:szCs w:val="22"/>
        </w:rPr>
        <w:t xml:space="preserve">These outcomes reflect a significant step forward in improving public health in urban areas, though continued investment and long-term planning remain essential to meet the growing demands of Bangladesh’s urban population. </w:t>
      </w:r>
      <w:r w:rsidR="1FCCD598">
        <w:br/>
      </w:r>
      <w:r w:rsidR="1FCCD598">
        <w:tab/>
      </w:r>
      <w:r w:rsidR="13692243" w:rsidRPr="24056456">
        <w:rPr>
          <w:rFonts w:ascii="Arial" w:eastAsia="Arial" w:hAnsi="Arial" w:cs="Arial"/>
          <w:b/>
          <w:bCs/>
          <w:i/>
          <w:iCs/>
          <w:color w:val="93CDDC"/>
          <w:sz w:val="22"/>
          <w:szCs w:val="22"/>
        </w:rPr>
        <w:t>Nigeria</w:t>
      </w:r>
    </w:p>
    <w:p w14:paraId="3FABB5DC" w14:textId="2221DBA3" w:rsidR="65D02C73" w:rsidRDefault="65D02C73" w:rsidP="24056456">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24056456">
        <w:rPr>
          <w:rFonts w:ascii="Arial" w:eastAsia="Arial" w:hAnsi="Arial" w:cs="Arial"/>
          <w:color w:val="000000" w:themeColor="text1"/>
          <w:sz w:val="22"/>
          <w:szCs w:val="22"/>
        </w:rPr>
        <w:t>Nigeria is also a developing nation that is highly vulnerable to the</w:t>
      </w:r>
      <w:r w:rsidR="1224523B" w:rsidRPr="24056456">
        <w:rPr>
          <w:rFonts w:ascii="Arial" w:eastAsia="Arial" w:hAnsi="Arial" w:cs="Arial"/>
          <w:color w:val="000000" w:themeColor="text1"/>
          <w:sz w:val="22"/>
          <w:szCs w:val="22"/>
        </w:rPr>
        <w:t xml:space="preserve"> health risks posed by rapid urbanisation-related pollution. It ranks among the most urbanised countries Africa, with over </w:t>
      </w:r>
      <w:r w:rsidR="6BE04A0F" w:rsidRPr="24056456">
        <w:rPr>
          <w:rFonts w:ascii="Arial" w:eastAsia="Arial" w:hAnsi="Arial" w:cs="Arial"/>
          <w:color w:val="000000" w:themeColor="text1"/>
          <w:sz w:val="22"/>
          <w:szCs w:val="22"/>
        </w:rPr>
        <w:t>50% of its population living in urbanised area</w:t>
      </w:r>
      <w:r w:rsidR="51BB1DDC" w:rsidRPr="24056456">
        <w:rPr>
          <w:rFonts w:ascii="Arial" w:eastAsia="Arial" w:hAnsi="Arial" w:cs="Arial"/>
          <w:color w:val="000000" w:themeColor="text1"/>
          <w:sz w:val="22"/>
          <w:szCs w:val="22"/>
        </w:rPr>
        <w:t xml:space="preserve"> </w:t>
      </w:r>
      <w:r w:rsidR="013967B2" w:rsidRPr="24056456">
        <w:rPr>
          <w:rFonts w:ascii="Arial" w:eastAsia="Arial" w:hAnsi="Arial" w:cs="Arial"/>
          <w:color w:val="000000" w:themeColor="text1"/>
          <w:sz w:val="22"/>
          <w:szCs w:val="22"/>
        </w:rPr>
        <w:t>and</w:t>
      </w:r>
      <w:r w:rsidR="51BB1DDC" w:rsidRPr="24056456">
        <w:rPr>
          <w:rFonts w:ascii="Arial" w:eastAsia="Arial" w:hAnsi="Arial" w:cs="Arial"/>
          <w:color w:val="000000" w:themeColor="text1"/>
          <w:sz w:val="22"/>
          <w:szCs w:val="22"/>
        </w:rPr>
        <w:t xml:space="preserve"> over </w:t>
      </w:r>
      <w:r w:rsidR="0FC58C51" w:rsidRPr="24056456">
        <w:rPr>
          <w:rFonts w:ascii="Arial" w:eastAsia="Arial" w:hAnsi="Arial" w:cs="Arial"/>
          <w:color w:val="000000" w:themeColor="text1"/>
          <w:sz w:val="22"/>
          <w:szCs w:val="22"/>
        </w:rPr>
        <w:t>70% of its urban population living in informal settlements. This widespread lack of access to essential care exposes millions to preventable diseases and environmental hazar</w:t>
      </w:r>
      <w:r w:rsidR="2673C583" w:rsidRPr="24056456">
        <w:rPr>
          <w:rFonts w:ascii="Arial" w:eastAsia="Arial" w:hAnsi="Arial" w:cs="Arial"/>
          <w:color w:val="000000" w:themeColor="text1"/>
          <w:sz w:val="22"/>
          <w:szCs w:val="22"/>
        </w:rPr>
        <w:t>ds. As Nigeria’s urban population continues to rise, particularly in megacities like Lagos and Abu</w:t>
      </w:r>
      <w:r w:rsidR="2DB11132" w:rsidRPr="24056456">
        <w:rPr>
          <w:rFonts w:ascii="Arial" w:eastAsia="Arial" w:hAnsi="Arial" w:cs="Arial"/>
          <w:color w:val="000000" w:themeColor="text1"/>
          <w:sz w:val="22"/>
          <w:szCs w:val="22"/>
        </w:rPr>
        <w:t>j</w:t>
      </w:r>
      <w:r w:rsidR="2673C583" w:rsidRPr="24056456">
        <w:rPr>
          <w:rFonts w:ascii="Arial" w:eastAsia="Arial" w:hAnsi="Arial" w:cs="Arial"/>
          <w:color w:val="000000" w:themeColor="text1"/>
          <w:sz w:val="22"/>
          <w:szCs w:val="22"/>
        </w:rPr>
        <w:t xml:space="preserve">a. </w:t>
      </w:r>
    </w:p>
    <w:p w14:paraId="6AC42714" w14:textId="79743D83" w:rsidR="13692243" w:rsidRDefault="13692243" w:rsidP="77135A03">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77135A03">
        <w:rPr>
          <w:rFonts w:ascii="Arial" w:eastAsia="Arial" w:hAnsi="Arial" w:cs="Arial"/>
          <w:color w:val="000000" w:themeColor="text1"/>
          <w:sz w:val="22"/>
          <w:szCs w:val="22"/>
        </w:rPr>
        <w:t>Despite this urgency, government efforts have been inconsistent and under-resourced. In 2018, Nigeria declared a WASH emergency when 60 million people lacked access to basic drinking water and 80 million had no improved sanitation.</w:t>
      </w:r>
      <w:r w:rsidR="29689562" w:rsidRPr="77135A03">
        <w:rPr>
          <w:rFonts w:ascii="Arial" w:eastAsia="Arial" w:hAnsi="Arial" w:cs="Arial"/>
          <w:color w:val="000000" w:themeColor="text1"/>
          <w:sz w:val="22"/>
          <w:szCs w:val="22"/>
        </w:rPr>
        <w:t xml:space="preserve"> A National Action Plan (NAP) launched that year sets ambitious goals for </w:t>
      </w:r>
      <w:r w:rsidR="7E6BB080" w:rsidRPr="77135A03">
        <w:rPr>
          <w:rFonts w:ascii="Arial" w:eastAsia="Arial" w:hAnsi="Arial" w:cs="Arial"/>
          <w:color w:val="000000" w:themeColor="text1"/>
          <w:sz w:val="22"/>
          <w:szCs w:val="22"/>
        </w:rPr>
        <w:t>universal</w:t>
      </w:r>
      <w:r w:rsidR="29689562" w:rsidRPr="77135A03">
        <w:rPr>
          <w:rFonts w:ascii="Arial" w:eastAsia="Arial" w:hAnsi="Arial" w:cs="Arial"/>
          <w:color w:val="000000" w:themeColor="text1"/>
          <w:sz w:val="22"/>
          <w:szCs w:val="22"/>
        </w:rPr>
        <w:t xml:space="preserve"> WASH services by 2030, but chronic underfunding, fragmented governance and weak local capacity have hindered progress. </w:t>
      </w:r>
    </w:p>
    <w:p w14:paraId="358CB69D" w14:textId="67C23CC6" w:rsidR="29689562" w:rsidRDefault="29689562" w:rsidP="77135A03">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77135A03">
        <w:rPr>
          <w:rFonts w:ascii="Arial" w:eastAsia="Arial" w:hAnsi="Arial" w:cs="Arial"/>
          <w:color w:val="000000" w:themeColor="text1"/>
          <w:sz w:val="22"/>
          <w:szCs w:val="22"/>
        </w:rPr>
        <w:t>Efforts to regulate industrial pollution have also faltered. The Niger Delta, already enduring years of oil spills, saw the launch of a USD 1 billion cleanup under the Hydrocarbon Pollution Remediation Project (HYPREP). Yet, in 2023, the UN withdrew support, citing wide</w:t>
      </w:r>
      <w:r w:rsidR="6A1D0FBA" w:rsidRPr="77135A03">
        <w:rPr>
          <w:rFonts w:ascii="Arial" w:eastAsia="Arial" w:hAnsi="Arial" w:cs="Arial"/>
          <w:color w:val="000000" w:themeColor="text1"/>
          <w:sz w:val="22"/>
          <w:szCs w:val="22"/>
        </w:rPr>
        <w:t xml:space="preserve">spread corruption, contractor incompetence and substandard environmental standards, calling the initiatives a ‘total </w:t>
      </w:r>
      <w:r w:rsidR="706AC895" w:rsidRPr="77135A03">
        <w:rPr>
          <w:rFonts w:ascii="Arial" w:eastAsia="Arial" w:hAnsi="Arial" w:cs="Arial"/>
          <w:color w:val="000000" w:themeColor="text1"/>
          <w:sz w:val="22"/>
          <w:szCs w:val="22"/>
        </w:rPr>
        <w:t>failure'. This</w:t>
      </w:r>
      <w:r w:rsidR="6A1D0FBA" w:rsidRPr="77135A03">
        <w:rPr>
          <w:rFonts w:ascii="Arial" w:eastAsia="Arial" w:hAnsi="Arial" w:cs="Arial"/>
          <w:color w:val="000000" w:themeColor="text1"/>
          <w:sz w:val="22"/>
          <w:szCs w:val="22"/>
        </w:rPr>
        <w:t xml:space="preserve"> mirrors broader challenges in enforcing environ</w:t>
      </w:r>
      <w:r w:rsidR="260E1225" w:rsidRPr="77135A03">
        <w:rPr>
          <w:rFonts w:ascii="Arial" w:eastAsia="Arial" w:hAnsi="Arial" w:cs="Arial"/>
          <w:color w:val="000000" w:themeColor="text1"/>
          <w:sz w:val="22"/>
          <w:szCs w:val="22"/>
        </w:rPr>
        <w:t>mental regulations, from waste</w:t>
      </w:r>
      <w:r w:rsidR="6FCDB93D" w:rsidRPr="77135A03">
        <w:rPr>
          <w:rFonts w:ascii="Arial" w:eastAsia="Arial" w:hAnsi="Arial" w:cs="Arial"/>
          <w:color w:val="000000" w:themeColor="text1"/>
          <w:sz w:val="22"/>
          <w:szCs w:val="22"/>
        </w:rPr>
        <w:t xml:space="preserve"> burning</w:t>
      </w:r>
      <w:r w:rsidR="260E1225" w:rsidRPr="77135A03">
        <w:rPr>
          <w:rFonts w:ascii="Arial" w:eastAsia="Arial" w:hAnsi="Arial" w:cs="Arial"/>
          <w:color w:val="000000" w:themeColor="text1"/>
          <w:sz w:val="22"/>
          <w:szCs w:val="22"/>
        </w:rPr>
        <w:t xml:space="preserve"> controls to building codes for traffic and cement dust. </w:t>
      </w:r>
    </w:p>
    <w:p w14:paraId="57F7CF88" w14:textId="23D2085E" w:rsidR="4B95E2D0" w:rsidRDefault="4B95E2D0" w:rsidP="77135A03">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77135A03">
        <w:rPr>
          <w:rFonts w:ascii="Arial" w:eastAsia="Arial" w:hAnsi="Arial" w:cs="Arial"/>
          <w:color w:val="000000" w:themeColor="text1"/>
          <w:sz w:val="22"/>
          <w:szCs w:val="22"/>
        </w:rPr>
        <w:t xml:space="preserve">The Nigerian case highlights the critical role of government leadership and accountability in managing the health risks caused by pollution from rapid urbanisation. While national plans and international funding exist, their success hinges on effective governance, transparency and implementation capacity. Nigeria’s experience demonstrates that without strong </w:t>
      </w:r>
      <w:r w:rsidR="1D144C9D" w:rsidRPr="77135A03">
        <w:rPr>
          <w:rFonts w:ascii="Arial" w:eastAsia="Arial" w:hAnsi="Arial" w:cs="Arial"/>
          <w:color w:val="000000" w:themeColor="text1"/>
          <w:sz w:val="22"/>
          <w:szCs w:val="22"/>
        </w:rPr>
        <w:t xml:space="preserve">institutional frameworks and political will, even well-intentioned initiatives can fail. It underscores that sustainable progress depends not only on financial </w:t>
      </w:r>
      <w:r w:rsidR="7EBA653A" w:rsidRPr="77135A03">
        <w:rPr>
          <w:rFonts w:ascii="Arial" w:eastAsia="Arial" w:hAnsi="Arial" w:cs="Arial"/>
          <w:color w:val="000000" w:themeColor="text1"/>
          <w:sz w:val="22"/>
          <w:szCs w:val="22"/>
        </w:rPr>
        <w:t>resources</w:t>
      </w:r>
      <w:r w:rsidR="1D144C9D" w:rsidRPr="77135A03">
        <w:rPr>
          <w:rFonts w:ascii="Arial" w:eastAsia="Arial" w:hAnsi="Arial" w:cs="Arial"/>
          <w:color w:val="000000" w:themeColor="text1"/>
          <w:sz w:val="22"/>
          <w:szCs w:val="22"/>
        </w:rPr>
        <w:t xml:space="preserve">, but also on the functionality of </w:t>
      </w:r>
      <w:r w:rsidR="3623C149" w:rsidRPr="77135A03">
        <w:rPr>
          <w:rFonts w:ascii="Arial" w:eastAsia="Arial" w:hAnsi="Arial" w:cs="Arial"/>
          <w:color w:val="000000" w:themeColor="text1"/>
          <w:sz w:val="22"/>
          <w:szCs w:val="22"/>
        </w:rPr>
        <w:t xml:space="preserve">government institutions. </w:t>
      </w:r>
    </w:p>
    <w:p w14:paraId="4AEA1E61" w14:textId="115CFC7D" w:rsidR="77135A03" w:rsidRDefault="77135A03" w:rsidP="77135A03">
      <w:pPr>
        <w:pBdr>
          <w:top w:val="nil"/>
          <w:left w:val="nil"/>
          <w:bottom w:val="nil"/>
          <w:right w:val="nil"/>
          <w:between w:val="nil"/>
        </w:pBdr>
        <w:spacing w:line="360" w:lineRule="auto"/>
        <w:rPr>
          <w:rFonts w:ascii="Arial" w:eastAsia="Arial" w:hAnsi="Arial" w:cs="Arial"/>
          <w:b/>
          <w:bCs/>
          <w:i/>
          <w:iCs/>
          <w:color w:val="93CDDC"/>
          <w:sz w:val="22"/>
          <w:szCs w:val="22"/>
        </w:rPr>
      </w:pPr>
    </w:p>
    <w:p w14:paraId="6074CF08" w14:textId="77777777" w:rsidR="00026C3C" w:rsidRDefault="00501A2A">
      <w:pPr>
        <w:pBdr>
          <w:top w:val="nil"/>
          <w:left w:val="nil"/>
          <w:bottom w:val="nil"/>
          <w:right w:val="nil"/>
          <w:between w:val="nil"/>
        </w:pBdr>
        <w:spacing w:line="360" w:lineRule="auto"/>
        <w:rPr>
          <w:rFonts w:ascii="Arial" w:eastAsia="Arial" w:hAnsi="Arial" w:cs="Arial"/>
          <w:b/>
          <w:color w:val="31849B"/>
          <w:sz w:val="28"/>
          <w:szCs w:val="28"/>
        </w:rPr>
      </w:pPr>
      <w:r>
        <w:rPr>
          <w:rFonts w:ascii="Arial" w:eastAsia="Arial" w:hAnsi="Arial" w:cs="Arial"/>
          <w:b/>
          <w:color w:val="31849B"/>
          <w:sz w:val="28"/>
          <w:szCs w:val="28"/>
        </w:rPr>
        <w:t>Timeline of Events</w:t>
      </w:r>
    </w:p>
    <w:tbl>
      <w:tblPr>
        <w:tblStyle w:val="TableGrid"/>
        <w:tblW w:w="0" w:type="auto"/>
        <w:tblLook w:val="04A0" w:firstRow="1" w:lastRow="0" w:firstColumn="1" w:lastColumn="0" w:noHBand="0" w:noVBand="1"/>
      </w:tblPr>
      <w:tblGrid>
        <w:gridCol w:w="5098"/>
        <w:gridCol w:w="5098"/>
      </w:tblGrid>
      <w:tr w:rsidR="00703B1B" w14:paraId="70A49517" w14:textId="77777777" w:rsidTr="24056456">
        <w:tc>
          <w:tcPr>
            <w:tcW w:w="5098" w:type="dxa"/>
          </w:tcPr>
          <w:p w14:paraId="3CD6A420" w14:textId="77777777" w:rsidR="00703B1B" w:rsidRDefault="00703B1B" w:rsidP="00703B1B">
            <w:pPr>
              <w:spacing w:line="360" w:lineRule="auto"/>
              <w:jc w:val="center"/>
              <w:rPr>
                <w:rFonts w:ascii="Arial" w:eastAsia="Arial" w:hAnsi="Arial" w:cs="Arial"/>
                <w:b/>
                <w:color w:val="4BACC6"/>
                <w:sz w:val="22"/>
                <w:szCs w:val="22"/>
              </w:rPr>
            </w:pPr>
          </w:p>
          <w:p w14:paraId="64176DF0" w14:textId="7480C3E7" w:rsidR="00703B1B" w:rsidRPr="008904E8" w:rsidRDefault="00703B1B" w:rsidP="00703B1B">
            <w:pPr>
              <w:spacing w:line="360" w:lineRule="auto"/>
              <w:rPr>
                <w:rFonts w:ascii="Arial" w:eastAsia="Arial" w:hAnsi="Arial" w:cs="Arial"/>
                <w:b/>
                <w:color w:val="4BACC6"/>
                <w:sz w:val="22"/>
                <w:szCs w:val="22"/>
              </w:rPr>
            </w:pPr>
            <w:r>
              <w:rPr>
                <w:rFonts w:ascii="Arial" w:eastAsia="Arial" w:hAnsi="Arial" w:cs="Arial"/>
                <w:b/>
                <w:color w:val="4BACC6"/>
                <w:sz w:val="22"/>
                <w:szCs w:val="22"/>
              </w:rPr>
              <w:t>Date</w:t>
            </w:r>
          </w:p>
        </w:tc>
        <w:tc>
          <w:tcPr>
            <w:tcW w:w="5098" w:type="dxa"/>
          </w:tcPr>
          <w:p w14:paraId="08B7E4D7" w14:textId="77777777" w:rsidR="00703B1B" w:rsidRDefault="00703B1B" w:rsidP="00703B1B">
            <w:pPr>
              <w:spacing w:line="360" w:lineRule="auto"/>
              <w:jc w:val="center"/>
              <w:rPr>
                <w:rFonts w:ascii="Arial" w:eastAsia="Arial" w:hAnsi="Arial" w:cs="Arial"/>
                <w:b/>
                <w:color w:val="4BACC6"/>
                <w:sz w:val="22"/>
                <w:szCs w:val="22"/>
              </w:rPr>
            </w:pPr>
          </w:p>
          <w:p w14:paraId="71E17078" w14:textId="7B5BB83D" w:rsidR="00703B1B" w:rsidRPr="00703B1B" w:rsidRDefault="00703B1B" w:rsidP="00703B1B">
            <w:pPr>
              <w:spacing w:line="360" w:lineRule="auto"/>
              <w:rPr>
                <w:rFonts w:ascii="Arial" w:eastAsia="Arial" w:hAnsi="Arial" w:cs="Arial"/>
                <w:b/>
                <w:color w:val="31849B"/>
                <w:sz w:val="22"/>
                <w:szCs w:val="22"/>
              </w:rPr>
            </w:pPr>
            <w:r>
              <w:rPr>
                <w:rFonts w:ascii="Arial" w:eastAsia="Arial" w:hAnsi="Arial" w:cs="Arial"/>
                <w:b/>
                <w:color w:val="4BACC6"/>
                <w:sz w:val="22"/>
                <w:szCs w:val="22"/>
              </w:rPr>
              <w:t>Description of event</w:t>
            </w:r>
          </w:p>
        </w:tc>
      </w:tr>
      <w:tr w:rsidR="00703B1B" w14:paraId="77B3EA7F" w14:textId="77777777" w:rsidTr="24056456">
        <w:tc>
          <w:tcPr>
            <w:tcW w:w="5098" w:type="dxa"/>
          </w:tcPr>
          <w:p w14:paraId="38E90E40" w14:textId="49B622A9" w:rsidR="00703B1B" w:rsidRPr="00703B1B" w:rsidRDefault="623A0DBB" w:rsidP="5E77C2AB">
            <w:pPr>
              <w:spacing w:line="360" w:lineRule="auto"/>
              <w:rPr>
                <w:rFonts w:ascii="Arial" w:eastAsia="Arial" w:hAnsi="Arial" w:cs="Arial"/>
                <w:sz w:val="22"/>
                <w:szCs w:val="22"/>
              </w:rPr>
            </w:pPr>
            <w:r w:rsidRPr="5E77C2AB">
              <w:rPr>
                <w:rFonts w:ascii="Arial" w:eastAsia="Arial" w:hAnsi="Arial" w:cs="Arial"/>
                <w:sz w:val="22"/>
                <w:szCs w:val="22"/>
              </w:rPr>
              <w:t>17060-1840</w:t>
            </w:r>
          </w:p>
        </w:tc>
        <w:tc>
          <w:tcPr>
            <w:tcW w:w="5098" w:type="dxa"/>
          </w:tcPr>
          <w:p w14:paraId="5FD489B6" w14:textId="5C62E913" w:rsidR="00703B1B" w:rsidRPr="00703B1B" w:rsidRDefault="70917719" w:rsidP="5E77C2AB">
            <w:pPr>
              <w:spacing w:line="360" w:lineRule="auto"/>
              <w:rPr>
                <w:rFonts w:ascii="Arial" w:eastAsia="Arial" w:hAnsi="Arial" w:cs="Arial"/>
                <w:sz w:val="22"/>
                <w:szCs w:val="22"/>
              </w:rPr>
            </w:pPr>
            <w:r w:rsidRPr="5E77C2AB">
              <w:rPr>
                <w:rFonts w:ascii="Arial" w:eastAsia="Arial" w:hAnsi="Arial" w:cs="Arial"/>
                <w:sz w:val="22"/>
                <w:szCs w:val="22"/>
              </w:rPr>
              <w:t>Heavy industrialisation</w:t>
            </w:r>
            <w:r w:rsidR="1EE7DC01" w:rsidRPr="5E77C2AB">
              <w:rPr>
                <w:rFonts w:ascii="Arial" w:eastAsia="Arial" w:hAnsi="Arial" w:cs="Arial"/>
                <w:sz w:val="22"/>
                <w:szCs w:val="22"/>
              </w:rPr>
              <w:t xml:space="preserve"> – mechanised factories drive the first large scale rural-to-urban migration; coal combustion, crowding and open sewers create the archetype of the polluted industrial city. </w:t>
            </w:r>
          </w:p>
        </w:tc>
      </w:tr>
      <w:tr w:rsidR="00703B1B" w14:paraId="716FE917" w14:textId="77777777" w:rsidTr="24056456">
        <w:tc>
          <w:tcPr>
            <w:tcW w:w="5098" w:type="dxa"/>
          </w:tcPr>
          <w:p w14:paraId="74F889F7" w14:textId="08E4AAF6" w:rsidR="00703B1B" w:rsidRPr="00703B1B" w:rsidRDefault="67FA27FC"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185</w:t>
            </w:r>
            <w:r w:rsidR="32ABC3A6" w:rsidRPr="5E77C2AB">
              <w:rPr>
                <w:rFonts w:ascii="Arial" w:eastAsia="Arial" w:hAnsi="Arial" w:cs="Arial"/>
                <w:color w:val="000000" w:themeColor="text1"/>
                <w:sz w:val="22"/>
                <w:szCs w:val="22"/>
              </w:rPr>
              <w:t>3</w:t>
            </w:r>
          </w:p>
        </w:tc>
        <w:tc>
          <w:tcPr>
            <w:tcW w:w="5098" w:type="dxa"/>
          </w:tcPr>
          <w:p w14:paraId="7DD1B73F" w14:textId="48BA2175" w:rsidR="00703B1B" w:rsidRPr="00703B1B"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Smoke Nuisance Abatement Act (UK) - one of the earliest laws to curb industrial emission in cities</w:t>
            </w:r>
          </w:p>
        </w:tc>
      </w:tr>
      <w:tr w:rsidR="00703B1B" w14:paraId="132091C7" w14:textId="77777777" w:rsidTr="24056456">
        <w:trPr>
          <w:trHeight w:val="415"/>
        </w:trPr>
        <w:tc>
          <w:tcPr>
            <w:tcW w:w="5098" w:type="dxa"/>
          </w:tcPr>
          <w:p w14:paraId="6D4E0546" w14:textId="2E1839A0" w:rsidR="00703B1B" w:rsidRPr="00703B1B"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1854</w:t>
            </w:r>
          </w:p>
        </w:tc>
        <w:tc>
          <w:tcPr>
            <w:tcW w:w="5098" w:type="dxa"/>
          </w:tcPr>
          <w:p w14:paraId="652D3A40" w14:textId="15B7C318" w:rsidR="00703B1B" w:rsidRPr="00703B1B"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Broad Street Cholera Outbreak (London) - demonstrates the lethal link between polluted water, overcrowding and disease laying foundations for modern epidemiology.</w:t>
            </w:r>
          </w:p>
        </w:tc>
      </w:tr>
      <w:tr w:rsidR="00703B1B" w14:paraId="429C2ACB" w14:textId="77777777" w:rsidTr="24056456">
        <w:tc>
          <w:tcPr>
            <w:tcW w:w="5098" w:type="dxa"/>
          </w:tcPr>
          <w:p w14:paraId="638541AD" w14:textId="4CF91E9D" w:rsidR="00703B1B" w:rsidRPr="00703B1B"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1858</w:t>
            </w:r>
          </w:p>
        </w:tc>
        <w:tc>
          <w:tcPr>
            <w:tcW w:w="5098" w:type="dxa"/>
          </w:tcPr>
          <w:p w14:paraId="0A358782" w14:textId="7D4DA5B5" w:rsidR="00703B1B" w:rsidRPr="00703B1B"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Great Stink of the Thames – Prompts construction of Joseph Bazalgette’s modern sewer network, improving infrastructure can slash water-borne disease in cities</w:t>
            </w:r>
          </w:p>
        </w:tc>
      </w:tr>
      <w:tr w:rsidR="5E77C2AB" w14:paraId="7A0D6B50" w14:textId="77777777" w:rsidTr="24056456">
        <w:trPr>
          <w:trHeight w:val="300"/>
        </w:trPr>
        <w:tc>
          <w:tcPr>
            <w:tcW w:w="5098" w:type="dxa"/>
          </w:tcPr>
          <w:p w14:paraId="748E8BF4" w14:textId="35308F17"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1863</w:t>
            </w:r>
          </w:p>
        </w:tc>
        <w:tc>
          <w:tcPr>
            <w:tcW w:w="5098" w:type="dxa"/>
          </w:tcPr>
          <w:p w14:paraId="7A285B05" w14:textId="1F1B8D68"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Alkali Act (UK) extends control over chemical-plant emissions</w:t>
            </w:r>
          </w:p>
        </w:tc>
      </w:tr>
      <w:tr w:rsidR="5E77C2AB" w14:paraId="36BE6B4E" w14:textId="77777777" w:rsidTr="24056456">
        <w:trPr>
          <w:trHeight w:val="300"/>
        </w:trPr>
        <w:tc>
          <w:tcPr>
            <w:tcW w:w="5098" w:type="dxa"/>
          </w:tcPr>
          <w:p w14:paraId="6A67330C" w14:textId="1CF1C547"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1952</w:t>
            </w:r>
          </w:p>
        </w:tc>
        <w:tc>
          <w:tcPr>
            <w:tcW w:w="5098" w:type="dxa"/>
          </w:tcPr>
          <w:p w14:paraId="1D5A4ECE" w14:textId="05B97D54"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Great Smog of London kills up to 12,000 – Triggers UK clean Air Act 1956 and modern ambient-air regulation</w:t>
            </w:r>
          </w:p>
        </w:tc>
      </w:tr>
      <w:tr w:rsidR="5E77C2AB" w14:paraId="29E6FF5C" w14:textId="77777777" w:rsidTr="24056456">
        <w:trPr>
          <w:trHeight w:val="300"/>
        </w:trPr>
        <w:tc>
          <w:tcPr>
            <w:tcW w:w="5098" w:type="dxa"/>
          </w:tcPr>
          <w:p w14:paraId="1A5E7C02" w14:textId="51CF3CA2"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1959</w:t>
            </w:r>
          </w:p>
        </w:tc>
        <w:tc>
          <w:tcPr>
            <w:tcW w:w="5098" w:type="dxa"/>
          </w:tcPr>
          <w:p w14:paraId="256E3D3B" w14:textId="7B043F63"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Global urban population exceeds 1 billion</w:t>
            </w:r>
          </w:p>
        </w:tc>
      </w:tr>
      <w:tr w:rsidR="5E77C2AB" w14:paraId="063E290E" w14:textId="77777777" w:rsidTr="24056456">
        <w:trPr>
          <w:trHeight w:val="300"/>
        </w:trPr>
        <w:tc>
          <w:tcPr>
            <w:tcW w:w="5098" w:type="dxa"/>
          </w:tcPr>
          <w:p w14:paraId="51620363" w14:textId="255F255B"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1977</w:t>
            </w:r>
          </w:p>
        </w:tc>
        <w:tc>
          <w:tcPr>
            <w:tcW w:w="5098" w:type="dxa"/>
          </w:tcPr>
          <w:p w14:paraId="01C7ECA6" w14:textId="7C989006" w:rsidR="32ABC3A6" w:rsidRDefault="32ABC3A6"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 xml:space="preserve">UN-Habitat </w:t>
            </w:r>
            <w:r w:rsidR="58BDD1FE" w:rsidRPr="5E77C2AB">
              <w:rPr>
                <w:rFonts w:ascii="Arial" w:eastAsia="Arial" w:hAnsi="Arial" w:cs="Arial"/>
                <w:color w:val="000000" w:themeColor="text1"/>
                <w:sz w:val="22"/>
                <w:szCs w:val="22"/>
              </w:rPr>
              <w:t>created -</w:t>
            </w:r>
            <w:r w:rsidRPr="5E77C2AB">
              <w:rPr>
                <w:rFonts w:ascii="Arial" w:eastAsia="Arial" w:hAnsi="Arial" w:cs="Arial"/>
                <w:color w:val="000000" w:themeColor="text1"/>
                <w:sz w:val="22"/>
                <w:szCs w:val="22"/>
              </w:rPr>
              <w:t xml:space="preserve"> First UN body dedicated to sustainable Urban d</w:t>
            </w:r>
            <w:r w:rsidR="43FE5AC5" w:rsidRPr="5E77C2AB">
              <w:rPr>
                <w:rFonts w:ascii="Arial" w:eastAsia="Arial" w:hAnsi="Arial" w:cs="Arial"/>
                <w:color w:val="000000" w:themeColor="text1"/>
                <w:sz w:val="22"/>
                <w:szCs w:val="22"/>
              </w:rPr>
              <w:t>evelopment</w:t>
            </w:r>
          </w:p>
        </w:tc>
      </w:tr>
      <w:tr w:rsidR="5E77C2AB" w14:paraId="30366326" w14:textId="77777777" w:rsidTr="24056456">
        <w:trPr>
          <w:trHeight w:val="300"/>
        </w:trPr>
        <w:tc>
          <w:tcPr>
            <w:tcW w:w="5098" w:type="dxa"/>
          </w:tcPr>
          <w:p w14:paraId="3DA7D950" w14:textId="0E912CE0"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1980s</w:t>
            </w:r>
          </w:p>
        </w:tc>
        <w:tc>
          <w:tcPr>
            <w:tcW w:w="5098" w:type="dxa"/>
          </w:tcPr>
          <w:p w14:paraId="6DAB184B" w14:textId="3D9037A4"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Orangi Pilot Project</w:t>
            </w:r>
          </w:p>
        </w:tc>
      </w:tr>
      <w:tr w:rsidR="5E77C2AB" w14:paraId="517772A5" w14:textId="77777777" w:rsidTr="24056456">
        <w:trPr>
          <w:trHeight w:val="300"/>
        </w:trPr>
        <w:tc>
          <w:tcPr>
            <w:tcW w:w="5098" w:type="dxa"/>
          </w:tcPr>
          <w:p w14:paraId="79840457" w14:textId="20B33106"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1985-2002</w:t>
            </w:r>
          </w:p>
        </w:tc>
        <w:tc>
          <w:tcPr>
            <w:tcW w:w="5098" w:type="dxa"/>
          </w:tcPr>
          <w:p w14:paraId="5F145DBF" w14:textId="1E507C7B"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Urban population grows from 2-&gt;3 billion (26years)</w:t>
            </w:r>
          </w:p>
        </w:tc>
      </w:tr>
      <w:tr w:rsidR="5E77C2AB" w14:paraId="7CCF1593" w14:textId="77777777" w:rsidTr="24056456">
        <w:trPr>
          <w:trHeight w:val="300"/>
        </w:trPr>
        <w:tc>
          <w:tcPr>
            <w:tcW w:w="5098" w:type="dxa"/>
          </w:tcPr>
          <w:p w14:paraId="7DCDB279" w14:textId="22462426"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2015</w:t>
            </w:r>
          </w:p>
        </w:tc>
        <w:tc>
          <w:tcPr>
            <w:tcW w:w="5098" w:type="dxa"/>
          </w:tcPr>
          <w:p w14:paraId="7895081F" w14:textId="26C23460"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4 billion urban dwellers; interval between billions now 13 years</w:t>
            </w:r>
          </w:p>
        </w:tc>
      </w:tr>
      <w:tr w:rsidR="5E77C2AB" w14:paraId="0AC12675" w14:textId="77777777" w:rsidTr="24056456">
        <w:trPr>
          <w:trHeight w:val="300"/>
        </w:trPr>
        <w:tc>
          <w:tcPr>
            <w:tcW w:w="5098" w:type="dxa"/>
          </w:tcPr>
          <w:p w14:paraId="1A570D89" w14:textId="134127F0"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2016</w:t>
            </w:r>
          </w:p>
        </w:tc>
        <w:tc>
          <w:tcPr>
            <w:tcW w:w="5098" w:type="dxa"/>
          </w:tcPr>
          <w:p w14:paraId="6E6B5008" w14:textId="729187F2"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Habitat III – New Urban Agenda (A/RES/71/256) - set global standards for inclusive, resilient, low-pollution urban growth</w:t>
            </w:r>
          </w:p>
        </w:tc>
      </w:tr>
      <w:tr w:rsidR="5E77C2AB" w14:paraId="647C871D" w14:textId="77777777" w:rsidTr="24056456">
        <w:trPr>
          <w:trHeight w:val="300"/>
        </w:trPr>
        <w:tc>
          <w:tcPr>
            <w:tcW w:w="5098" w:type="dxa"/>
          </w:tcPr>
          <w:p w14:paraId="591219D5" w14:textId="28AD526B"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2021</w:t>
            </w:r>
          </w:p>
        </w:tc>
        <w:tc>
          <w:tcPr>
            <w:tcW w:w="5098" w:type="dxa"/>
          </w:tcPr>
          <w:p w14:paraId="71D8025B" w14:textId="2B065B50"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 xml:space="preserve">WHO updates Global AQ guidelines – tightens PM2.5 annual limits. </w:t>
            </w:r>
          </w:p>
        </w:tc>
      </w:tr>
      <w:tr w:rsidR="5E77C2AB" w14:paraId="76E51042" w14:textId="77777777" w:rsidTr="24056456">
        <w:trPr>
          <w:trHeight w:val="300"/>
        </w:trPr>
        <w:tc>
          <w:tcPr>
            <w:tcW w:w="5098" w:type="dxa"/>
          </w:tcPr>
          <w:p w14:paraId="6F975927" w14:textId="7DBCF990" w:rsidR="20E7B239" w:rsidRDefault="20E7B239" w:rsidP="5E77C2AB">
            <w:pP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lastRenderedPageBreak/>
              <w:t>2023</w:t>
            </w:r>
          </w:p>
        </w:tc>
        <w:tc>
          <w:tcPr>
            <w:tcW w:w="5098" w:type="dxa"/>
          </w:tcPr>
          <w:p w14:paraId="4F370C43" w14:textId="6D3C0943" w:rsidR="20E7B239" w:rsidRDefault="28D801C7" w:rsidP="5E77C2AB">
            <w:pPr>
              <w:spacing w:line="360" w:lineRule="auto"/>
              <w:rPr>
                <w:rFonts w:ascii="Arial" w:eastAsia="Arial" w:hAnsi="Arial" w:cs="Arial"/>
                <w:color w:val="000000" w:themeColor="text1"/>
                <w:sz w:val="22"/>
                <w:szCs w:val="22"/>
              </w:rPr>
            </w:pPr>
            <w:r w:rsidRPr="24056456">
              <w:rPr>
                <w:rFonts w:ascii="Arial" w:eastAsia="Arial" w:hAnsi="Arial" w:cs="Arial"/>
                <w:color w:val="000000" w:themeColor="text1"/>
                <w:sz w:val="22"/>
                <w:szCs w:val="22"/>
              </w:rPr>
              <w:t xml:space="preserve">Cholera </w:t>
            </w:r>
            <w:r w:rsidR="2BEFB63A" w:rsidRPr="24056456">
              <w:rPr>
                <w:rFonts w:ascii="Arial" w:eastAsia="Arial" w:hAnsi="Arial" w:cs="Arial"/>
                <w:color w:val="000000" w:themeColor="text1"/>
                <w:sz w:val="22"/>
                <w:szCs w:val="22"/>
              </w:rPr>
              <w:t>outbreaks</w:t>
            </w:r>
            <w:r w:rsidRPr="24056456">
              <w:rPr>
                <w:rFonts w:ascii="Arial" w:eastAsia="Arial" w:hAnsi="Arial" w:cs="Arial"/>
                <w:color w:val="000000" w:themeColor="text1"/>
                <w:sz w:val="22"/>
                <w:szCs w:val="22"/>
              </w:rPr>
              <w:t xml:space="preserve"> </w:t>
            </w:r>
            <w:proofErr w:type="gramStart"/>
            <w:r w:rsidRPr="24056456">
              <w:rPr>
                <w:rFonts w:ascii="Arial" w:eastAsia="Arial" w:hAnsi="Arial" w:cs="Arial"/>
                <w:color w:val="000000" w:themeColor="text1"/>
                <w:sz w:val="22"/>
                <w:szCs w:val="22"/>
              </w:rPr>
              <w:t>begins</w:t>
            </w:r>
            <w:proofErr w:type="gramEnd"/>
            <w:r w:rsidRPr="24056456">
              <w:rPr>
                <w:rFonts w:ascii="Arial" w:eastAsia="Arial" w:hAnsi="Arial" w:cs="Arial"/>
                <w:color w:val="000000" w:themeColor="text1"/>
                <w:sz w:val="22"/>
                <w:szCs w:val="22"/>
              </w:rPr>
              <w:t xml:space="preserve"> in Harare, Zimbabwe – highlights ongoing water-sanitation gaps in fast-growing less developed cities</w:t>
            </w:r>
          </w:p>
        </w:tc>
      </w:tr>
    </w:tbl>
    <w:p w14:paraId="5BD0EF8B" w14:textId="21E35211" w:rsidR="00932FD6" w:rsidRDefault="00932FD6" w:rsidP="5E77C2AB">
      <w:pPr>
        <w:spacing w:line="360" w:lineRule="auto"/>
        <w:rPr>
          <w:rFonts w:ascii="Arial" w:eastAsia="Arial" w:hAnsi="Arial" w:cs="Arial"/>
          <w:color w:val="01D6D1"/>
          <w:sz w:val="22"/>
          <w:szCs w:val="22"/>
        </w:rPr>
      </w:pPr>
    </w:p>
    <w:p w14:paraId="10BDF6B7" w14:textId="5A4673AF" w:rsidR="00026C3C" w:rsidRDefault="321FAE90">
      <w:pPr>
        <w:pBdr>
          <w:top w:val="nil"/>
          <w:left w:val="nil"/>
          <w:bottom w:val="nil"/>
          <w:right w:val="nil"/>
          <w:between w:val="nil"/>
        </w:pBdr>
        <w:spacing w:line="360" w:lineRule="auto"/>
        <w:rPr>
          <w:rFonts w:ascii="Arial" w:eastAsia="Arial" w:hAnsi="Arial" w:cs="Arial"/>
          <w:b/>
          <w:color w:val="31849B"/>
          <w:sz w:val="28"/>
          <w:szCs w:val="28"/>
        </w:rPr>
      </w:pPr>
      <w:r w:rsidRPr="5E77C2AB">
        <w:rPr>
          <w:rFonts w:ascii="Arial" w:eastAsia="Arial" w:hAnsi="Arial" w:cs="Arial"/>
          <w:b/>
          <w:bCs/>
          <w:color w:val="31849B" w:themeColor="accent5" w:themeShade="BF"/>
          <w:sz w:val="28"/>
          <w:szCs w:val="28"/>
        </w:rPr>
        <w:t>Relevant UN Treaties and Events</w:t>
      </w:r>
    </w:p>
    <w:p w14:paraId="2D5BA592" w14:textId="23AA04C1" w:rsidR="00026C3C" w:rsidRDefault="7F1721AF" w:rsidP="5E77C2AB">
      <w:pPr>
        <w:numPr>
          <w:ilvl w:val="0"/>
          <w:numId w:val="2"/>
        </w:numPr>
        <w:pBdr>
          <w:top w:val="nil"/>
          <w:left w:val="nil"/>
          <w:bottom w:val="nil"/>
          <w:right w:val="nil"/>
          <w:between w:val="nil"/>
        </w:pBd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 xml:space="preserve">Implementation of the outcomes of the United Nations Conferences on Human </w:t>
      </w:r>
      <w:r w:rsidR="6909F19C" w:rsidRPr="5E77C2AB">
        <w:rPr>
          <w:rFonts w:ascii="Arial" w:eastAsia="Arial" w:hAnsi="Arial" w:cs="Arial"/>
          <w:color w:val="000000" w:themeColor="text1"/>
          <w:sz w:val="22"/>
          <w:szCs w:val="22"/>
        </w:rPr>
        <w:t>Settlements and on Housing and Sustainable Urban Development and strengthening of the United Nations Human Settlement Programme (UN-Habitat)</w:t>
      </w:r>
      <w:r w:rsidR="048EA7A3" w:rsidRPr="5E77C2AB">
        <w:rPr>
          <w:rFonts w:ascii="Arial" w:eastAsia="Arial" w:hAnsi="Arial" w:cs="Arial"/>
          <w:color w:val="000000" w:themeColor="text1"/>
          <w:sz w:val="22"/>
          <w:szCs w:val="22"/>
        </w:rPr>
        <w:t>,</w:t>
      </w:r>
      <w:r w:rsidR="110F6B8E" w:rsidRPr="5E77C2AB">
        <w:rPr>
          <w:rFonts w:ascii="Arial" w:eastAsia="Arial" w:hAnsi="Arial" w:cs="Arial"/>
          <w:color w:val="000000" w:themeColor="text1"/>
          <w:sz w:val="22"/>
          <w:szCs w:val="22"/>
        </w:rPr>
        <w:t xml:space="preserve"> 20 December 2017 (A/RES/72/226)</w:t>
      </w:r>
    </w:p>
    <w:p w14:paraId="2FEBA702" w14:textId="4EB93753" w:rsidR="00026C3C" w:rsidRDefault="30752C19" w:rsidP="5E77C2AB">
      <w:pPr>
        <w:numPr>
          <w:ilvl w:val="0"/>
          <w:numId w:val="2"/>
        </w:numPr>
        <w:pBdr>
          <w:top w:val="nil"/>
          <w:left w:val="nil"/>
          <w:bottom w:val="nil"/>
          <w:right w:val="nil"/>
          <w:between w:val="nil"/>
        </w:pBdr>
        <w:spacing w:line="360" w:lineRule="auto"/>
        <w:rPr>
          <w:rFonts w:ascii="Arial" w:eastAsia="Arial" w:hAnsi="Arial" w:cs="Arial"/>
          <w:color w:val="000000" w:themeColor="text1"/>
          <w:sz w:val="22"/>
          <w:szCs w:val="22"/>
        </w:rPr>
      </w:pPr>
      <w:r w:rsidRPr="5E77C2AB">
        <w:rPr>
          <w:rFonts w:ascii="Arial" w:eastAsia="Arial" w:hAnsi="Arial" w:cs="Arial"/>
          <w:color w:val="000000" w:themeColor="text1"/>
          <w:sz w:val="22"/>
          <w:szCs w:val="22"/>
        </w:rPr>
        <w:t>New Urban Agenda</w:t>
      </w:r>
      <w:r w:rsidR="3A705D88" w:rsidRPr="5E77C2AB">
        <w:rPr>
          <w:rFonts w:ascii="Arial" w:eastAsia="Arial" w:hAnsi="Arial" w:cs="Arial"/>
          <w:color w:val="000000" w:themeColor="text1"/>
          <w:sz w:val="22"/>
          <w:szCs w:val="22"/>
        </w:rPr>
        <w:t>, 23 December 2016 (A/RES/71/256)</w:t>
      </w:r>
    </w:p>
    <w:p w14:paraId="13DC0CAF" w14:textId="77777777" w:rsidR="008904E8" w:rsidRDefault="008904E8" w:rsidP="5E77C2AB">
      <w:pPr>
        <w:spacing w:line="360" w:lineRule="auto"/>
        <w:rPr>
          <w:rFonts w:ascii="Arial" w:eastAsia="Arial" w:hAnsi="Arial" w:cs="Arial"/>
          <w:b/>
          <w:bCs/>
          <w:color w:val="31849B" w:themeColor="accent5" w:themeShade="BF"/>
          <w:sz w:val="28"/>
          <w:szCs w:val="28"/>
        </w:rPr>
      </w:pPr>
    </w:p>
    <w:p w14:paraId="7E72D0D0" w14:textId="565D6C0C" w:rsidR="00026C3C" w:rsidRDefault="321FAE90" w:rsidP="5E77C2AB">
      <w:pPr>
        <w:spacing w:line="360" w:lineRule="auto"/>
        <w:rPr>
          <w:rFonts w:ascii="Arial" w:eastAsia="Arial" w:hAnsi="Arial" w:cs="Arial"/>
          <w:b/>
          <w:bCs/>
          <w:color w:val="31849B"/>
          <w:sz w:val="28"/>
          <w:szCs w:val="28"/>
        </w:rPr>
      </w:pPr>
      <w:r w:rsidRPr="5E77C2AB">
        <w:rPr>
          <w:rFonts w:ascii="Arial" w:eastAsia="Arial" w:hAnsi="Arial" w:cs="Arial"/>
          <w:b/>
          <w:bCs/>
          <w:color w:val="31849B" w:themeColor="accent5" w:themeShade="BF"/>
          <w:sz w:val="28"/>
          <w:szCs w:val="28"/>
        </w:rPr>
        <w:t xml:space="preserve">Previous Attempts to </w:t>
      </w:r>
      <w:r w:rsidR="008904E8">
        <w:rPr>
          <w:rFonts w:ascii="Arial" w:eastAsia="Arial" w:hAnsi="Arial" w:cs="Arial"/>
          <w:b/>
          <w:bCs/>
          <w:color w:val="31849B" w:themeColor="accent5" w:themeShade="BF"/>
          <w:sz w:val="28"/>
          <w:szCs w:val="28"/>
        </w:rPr>
        <w:t>S</w:t>
      </w:r>
      <w:r w:rsidRPr="5E77C2AB">
        <w:rPr>
          <w:rFonts w:ascii="Arial" w:eastAsia="Arial" w:hAnsi="Arial" w:cs="Arial"/>
          <w:b/>
          <w:bCs/>
          <w:color w:val="31849B" w:themeColor="accent5" w:themeShade="BF"/>
          <w:sz w:val="28"/>
          <w:szCs w:val="28"/>
        </w:rPr>
        <w:t>olve the Issue</w:t>
      </w:r>
    </w:p>
    <w:p w14:paraId="7F571A5B" w14:textId="5FBBBD0C" w:rsidR="00DF51CD" w:rsidRDefault="0D72F003" w:rsidP="5E77C2AB">
      <w:pPr>
        <w:spacing w:line="360" w:lineRule="auto"/>
        <w:rPr>
          <w:rFonts w:ascii="Arial" w:eastAsia="Arial" w:hAnsi="Arial" w:cs="Arial"/>
          <w:b/>
          <w:bCs/>
          <w:color w:val="4BACC6"/>
          <w:sz w:val="22"/>
          <w:szCs w:val="22"/>
        </w:rPr>
      </w:pPr>
      <w:r w:rsidRPr="5E77C2AB">
        <w:rPr>
          <w:rFonts w:ascii="Arial" w:eastAsia="Arial" w:hAnsi="Arial" w:cs="Arial"/>
          <w:b/>
          <w:bCs/>
          <w:color w:val="4BACC6" w:themeColor="accent5"/>
          <w:sz w:val="22"/>
          <w:szCs w:val="22"/>
        </w:rPr>
        <w:t xml:space="preserve">The </w:t>
      </w:r>
      <w:proofErr w:type="spellStart"/>
      <w:r w:rsidRPr="5E77C2AB">
        <w:rPr>
          <w:rFonts w:ascii="Arial" w:eastAsia="Arial" w:hAnsi="Arial" w:cs="Arial"/>
          <w:b/>
          <w:bCs/>
          <w:color w:val="4BACC6" w:themeColor="accent5"/>
          <w:sz w:val="22"/>
          <w:szCs w:val="22"/>
        </w:rPr>
        <w:t>BreatheLife</w:t>
      </w:r>
      <w:proofErr w:type="spellEnd"/>
      <w:r w:rsidRPr="5E77C2AB">
        <w:rPr>
          <w:rFonts w:ascii="Arial" w:eastAsia="Arial" w:hAnsi="Arial" w:cs="Arial"/>
          <w:b/>
          <w:bCs/>
          <w:color w:val="4BACC6" w:themeColor="accent5"/>
          <w:sz w:val="22"/>
          <w:szCs w:val="22"/>
        </w:rPr>
        <w:t xml:space="preserve"> Campaign</w:t>
      </w:r>
    </w:p>
    <w:p w14:paraId="4A400DA3" w14:textId="5F14ABC3" w:rsidR="00DF51CD" w:rsidRDefault="503152C0" w:rsidP="5E77C2AB">
      <w:pPr>
        <w:pBdr>
          <w:top w:val="nil"/>
          <w:left w:val="nil"/>
          <w:bottom w:val="nil"/>
          <w:right w:val="nil"/>
          <w:between w:val="nil"/>
        </w:pBdr>
        <w:spacing w:line="360" w:lineRule="auto"/>
        <w:ind w:firstLine="720"/>
        <w:rPr>
          <w:rFonts w:ascii="Arial" w:eastAsia="Arial" w:hAnsi="Arial" w:cs="Arial"/>
          <w:color w:val="000000" w:themeColor="text1"/>
          <w:sz w:val="22"/>
          <w:szCs w:val="22"/>
        </w:rPr>
      </w:pPr>
      <w:r w:rsidRPr="5E77C2AB">
        <w:rPr>
          <w:rFonts w:ascii="Arial" w:eastAsia="Arial" w:hAnsi="Arial" w:cs="Arial"/>
          <w:color w:val="000000" w:themeColor="text1"/>
          <w:sz w:val="22"/>
          <w:szCs w:val="22"/>
        </w:rPr>
        <w:t xml:space="preserve">The </w:t>
      </w:r>
      <w:proofErr w:type="spellStart"/>
      <w:r w:rsidRPr="5E77C2AB">
        <w:rPr>
          <w:rFonts w:ascii="Arial" w:eastAsia="Arial" w:hAnsi="Arial" w:cs="Arial"/>
          <w:color w:val="000000" w:themeColor="text1"/>
          <w:sz w:val="22"/>
          <w:szCs w:val="22"/>
        </w:rPr>
        <w:t>BreatheLife</w:t>
      </w:r>
      <w:proofErr w:type="spellEnd"/>
      <w:r w:rsidRPr="5E77C2AB">
        <w:rPr>
          <w:rFonts w:ascii="Arial" w:eastAsia="Arial" w:hAnsi="Arial" w:cs="Arial"/>
          <w:color w:val="000000" w:themeColor="text1"/>
          <w:sz w:val="22"/>
          <w:szCs w:val="22"/>
        </w:rPr>
        <w:t xml:space="preserve"> Campaign is a global initiative led by the World Health Organization (WHO), the</w:t>
      </w:r>
      <w:r w:rsidR="4921C329" w:rsidRPr="5E77C2AB">
        <w:rPr>
          <w:rFonts w:ascii="Arial" w:eastAsia="Arial" w:hAnsi="Arial" w:cs="Arial"/>
          <w:color w:val="000000" w:themeColor="text1"/>
          <w:sz w:val="22"/>
          <w:szCs w:val="22"/>
        </w:rPr>
        <w:t xml:space="preserve"> </w:t>
      </w:r>
      <w:r w:rsidRPr="5E77C2AB">
        <w:rPr>
          <w:rFonts w:ascii="Arial" w:eastAsia="Arial" w:hAnsi="Arial" w:cs="Arial"/>
          <w:color w:val="000000" w:themeColor="text1"/>
          <w:sz w:val="22"/>
          <w:szCs w:val="22"/>
        </w:rPr>
        <w:t xml:space="preserve">United Nations Environment Programme (UNEP), and the Climate and Clean Air Coalition (CCAC), with support from the World Bank. The campaign </w:t>
      </w:r>
      <w:r w:rsidR="60064B23" w:rsidRPr="5E77C2AB">
        <w:rPr>
          <w:rFonts w:ascii="Arial" w:eastAsia="Arial" w:hAnsi="Arial" w:cs="Arial"/>
          <w:color w:val="000000" w:themeColor="text1"/>
          <w:sz w:val="22"/>
          <w:szCs w:val="22"/>
        </w:rPr>
        <w:t xml:space="preserve">aims to raise awareness of the health and climate impacts of air pollution, while mobilizing cities and governments to take meaningful action. It promotes the adoption of WHO Air Quality Guidelines and encourages participating cities to reduce air pollution by implementing </w:t>
      </w:r>
      <w:r w:rsidR="407EAAE5" w:rsidRPr="5E77C2AB">
        <w:rPr>
          <w:rFonts w:ascii="Arial" w:eastAsia="Arial" w:hAnsi="Arial" w:cs="Arial"/>
          <w:color w:val="000000" w:themeColor="text1"/>
          <w:sz w:val="22"/>
          <w:szCs w:val="22"/>
        </w:rPr>
        <w:t>clean transport</w:t>
      </w:r>
      <w:r w:rsidR="60064B23" w:rsidRPr="5E77C2AB">
        <w:rPr>
          <w:rFonts w:ascii="Arial" w:eastAsia="Arial" w:hAnsi="Arial" w:cs="Arial"/>
          <w:color w:val="000000" w:themeColor="text1"/>
          <w:sz w:val="22"/>
          <w:szCs w:val="22"/>
        </w:rPr>
        <w:t xml:space="preserve"> systems, improved waste mana</w:t>
      </w:r>
      <w:r w:rsidR="4420627E" w:rsidRPr="5E77C2AB">
        <w:rPr>
          <w:rFonts w:ascii="Arial" w:eastAsia="Arial" w:hAnsi="Arial" w:cs="Arial"/>
          <w:color w:val="000000" w:themeColor="text1"/>
          <w:sz w:val="22"/>
          <w:szCs w:val="22"/>
        </w:rPr>
        <w:t>gement, sustainab</w:t>
      </w:r>
      <w:r w:rsidR="5818DC78" w:rsidRPr="5E77C2AB">
        <w:rPr>
          <w:rFonts w:ascii="Arial" w:eastAsia="Arial" w:hAnsi="Arial" w:cs="Arial"/>
          <w:color w:val="000000" w:themeColor="text1"/>
          <w:sz w:val="22"/>
          <w:szCs w:val="22"/>
        </w:rPr>
        <w:t xml:space="preserve">le energy solutions, and low-emission development strategies. </w:t>
      </w:r>
    </w:p>
    <w:p w14:paraId="76DAC4D2" w14:textId="4467265D" w:rsidR="00DF51CD" w:rsidRDefault="6DE0DE9B" w:rsidP="5E77C2AB">
      <w:pPr>
        <w:spacing w:line="360" w:lineRule="auto"/>
        <w:rPr>
          <w:rFonts w:ascii="Arial" w:eastAsia="Arial" w:hAnsi="Arial" w:cs="Arial"/>
          <w:b/>
          <w:bCs/>
          <w:color w:val="4BACC6" w:themeColor="accent5"/>
          <w:sz w:val="22"/>
          <w:szCs w:val="22"/>
        </w:rPr>
      </w:pPr>
      <w:r w:rsidRPr="5E77C2AB">
        <w:rPr>
          <w:rFonts w:ascii="Arial" w:eastAsia="Arial" w:hAnsi="Arial" w:cs="Arial"/>
          <w:b/>
          <w:bCs/>
          <w:color w:val="4BACC6" w:themeColor="accent5"/>
          <w:sz w:val="22"/>
          <w:szCs w:val="22"/>
        </w:rPr>
        <w:t>Orangi Pilot Project</w:t>
      </w:r>
    </w:p>
    <w:p w14:paraId="2AE4D5CF" w14:textId="177BEED7" w:rsidR="00DF51CD" w:rsidRDefault="6DE0DE9B" w:rsidP="5E77C2AB">
      <w:pPr>
        <w:spacing w:line="360" w:lineRule="auto"/>
        <w:ind w:firstLine="720"/>
        <w:rPr>
          <w:rFonts w:ascii="Arial" w:eastAsia="Arial" w:hAnsi="Arial" w:cs="Arial"/>
          <w:sz w:val="22"/>
          <w:szCs w:val="22"/>
        </w:rPr>
      </w:pPr>
      <w:r w:rsidRPr="5E77C2AB">
        <w:rPr>
          <w:rFonts w:ascii="Arial" w:eastAsia="Arial" w:hAnsi="Arial" w:cs="Arial"/>
          <w:sz w:val="22"/>
          <w:szCs w:val="22"/>
        </w:rPr>
        <w:t xml:space="preserve">The Orangi Pilot Project (OPP), based in Karachi, Pakistan, is a </w:t>
      </w:r>
      <w:r w:rsidR="59BE2D9C" w:rsidRPr="5E77C2AB">
        <w:rPr>
          <w:rFonts w:ascii="Arial" w:eastAsia="Arial" w:hAnsi="Arial" w:cs="Arial"/>
          <w:sz w:val="22"/>
          <w:szCs w:val="22"/>
        </w:rPr>
        <w:t>globally</w:t>
      </w:r>
      <w:r w:rsidRPr="5E77C2AB">
        <w:rPr>
          <w:rFonts w:ascii="Arial" w:eastAsia="Arial" w:hAnsi="Arial" w:cs="Arial"/>
          <w:sz w:val="22"/>
          <w:szCs w:val="22"/>
        </w:rPr>
        <w:t xml:space="preserve"> recognised model for community-led urban development, particularly in informal </w:t>
      </w:r>
      <w:r w:rsidR="4446796F" w:rsidRPr="5E77C2AB">
        <w:rPr>
          <w:rFonts w:ascii="Arial" w:eastAsia="Arial" w:hAnsi="Arial" w:cs="Arial"/>
          <w:sz w:val="22"/>
          <w:szCs w:val="22"/>
        </w:rPr>
        <w:t>settlements</w:t>
      </w:r>
      <w:r w:rsidRPr="5E77C2AB">
        <w:rPr>
          <w:rFonts w:ascii="Arial" w:eastAsia="Arial" w:hAnsi="Arial" w:cs="Arial"/>
          <w:sz w:val="22"/>
          <w:szCs w:val="22"/>
        </w:rPr>
        <w:t>. Initiated in the early 1980s by social scientist Dr. Akhtar Hammed Khan, the project was launched in Orangi Town, one of Karachi’s lar</w:t>
      </w:r>
      <w:r w:rsidR="01CE0232" w:rsidRPr="5E77C2AB">
        <w:rPr>
          <w:rFonts w:ascii="Arial" w:eastAsia="Arial" w:hAnsi="Arial" w:cs="Arial"/>
          <w:sz w:val="22"/>
          <w:szCs w:val="22"/>
        </w:rPr>
        <w:t>gest low-income urban settlements. OPP focused on empowering residents to construct and manage their own low-cost sanitation and drainage systems. By organising communities to finance, build and maintain simple underground sewerage systems, OPP h</w:t>
      </w:r>
      <w:r w:rsidR="51F0EA10" w:rsidRPr="5E77C2AB">
        <w:rPr>
          <w:rFonts w:ascii="Arial" w:eastAsia="Arial" w:hAnsi="Arial" w:cs="Arial"/>
          <w:sz w:val="22"/>
          <w:szCs w:val="22"/>
        </w:rPr>
        <w:t xml:space="preserve">elped </w:t>
      </w:r>
      <w:r w:rsidR="504B12AC" w:rsidRPr="5E77C2AB">
        <w:rPr>
          <w:rFonts w:ascii="Arial" w:eastAsia="Arial" w:hAnsi="Arial" w:cs="Arial"/>
          <w:sz w:val="22"/>
          <w:szCs w:val="22"/>
        </w:rPr>
        <w:t>improve</w:t>
      </w:r>
      <w:r w:rsidR="51F0EA10" w:rsidRPr="5E77C2AB">
        <w:rPr>
          <w:rFonts w:ascii="Arial" w:eastAsia="Arial" w:hAnsi="Arial" w:cs="Arial"/>
          <w:sz w:val="22"/>
          <w:szCs w:val="22"/>
        </w:rPr>
        <w:t xml:space="preserve"> public health outcomes by drastically reducing waterborne diseases such as diarrhoea </w:t>
      </w:r>
      <w:r w:rsidR="5119DE28" w:rsidRPr="5E77C2AB">
        <w:rPr>
          <w:rFonts w:ascii="Arial" w:eastAsia="Arial" w:hAnsi="Arial" w:cs="Arial"/>
          <w:sz w:val="22"/>
          <w:szCs w:val="22"/>
        </w:rPr>
        <w:t xml:space="preserve">and typhoid. The project’s participatory and decentralised approach has since been replicated in other cities across South Asia and has been cited by the UN as a successful example of bottom-up urban environmental management. </w:t>
      </w:r>
    </w:p>
    <w:p w14:paraId="2CB734B5" w14:textId="7A5E7FA0" w:rsidR="00DF51CD" w:rsidRDefault="00DF51CD" w:rsidP="5E77C2AB">
      <w:pPr>
        <w:spacing w:line="360" w:lineRule="auto"/>
        <w:rPr>
          <w:rFonts w:ascii="Arial" w:eastAsia="Arial" w:hAnsi="Arial" w:cs="Arial"/>
          <w:sz w:val="22"/>
          <w:szCs w:val="22"/>
        </w:rPr>
      </w:pPr>
    </w:p>
    <w:p w14:paraId="442201D1" w14:textId="77777777" w:rsidR="00026C3C" w:rsidRDefault="00501A2A">
      <w:pPr>
        <w:pBdr>
          <w:top w:val="nil"/>
          <w:left w:val="nil"/>
          <w:bottom w:val="nil"/>
          <w:right w:val="nil"/>
          <w:between w:val="nil"/>
        </w:pBdr>
        <w:spacing w:line="360" w:lineRule="auto"/>
        <w:rPr>
          <w:rFonts w:ascii="Arial" w:eastAsia="Arial" w:hAnsi="Arial" w:cs="Arial"/>
          <w:b/>
          <w:color w:val="31849B"/>
          <w:sz w:val="22"/>
          <w:szCs w:val="22"/>
        </w:rPr>
      </w:pPr>
      <w:r>
        <w:rPr>
          <w:rFonts w:ascii="Arial" w:eastAsia="Arial" w:hAnsi="Arial" w:cs="Arial"/>
          <w:b/>
          <w:color w:val="31849B"/>
          <w:sz w:val="28"/>
          <w:szCs w:val="28"/>
        </w:rPr>
        <w:t>Possible Solutions</w:t>
      </w:r>
    </w:p>
    <w:p w14:paraId="789E7CBA" w14:textId="40566F2E" w:rsidR="00026C3C" w:rsidRDefault="00501A2A" w:rsidP="5E77C2AB">
      <w:pPr>
        <w:spacing w:line="360" w:lineRule="auto"/>
        <w:rPr>
          <w:rFonts w:ascii="Arial" w:eastAsia="Arial" w:hAnsi="Arial" w:cs="Arial"/>
          <w:sz w:val="22"/>
          <w:szCs w:val="22"/>
        </w:rPr>
      </w:pPr>
      <w:r>
        <w:rPr>
          <w:rFonts w:ascii="Arial" w:eastAsia="Arial" w:hAnsi="Arial" w:cs="Arial"/>
          <w:sz w:val="22"/>
          <w:szCs w:val="22"/>
        </w:rPr>
        <w:tab/>
      </w:r>
      <w:r w:rsidR="2974860A">
        <w:rPr>
          <w:rFonts w:ascii="Arial" w:eastAsia="Arial" w:hAnsi="Arial" w:cs="Arial"/>
          <w:sz w:val="22"/>
          <w:szCs w:val="22"/>
        </w:rPr>
        <w:t xml:space="preserve">In recent years, there has been a growing recognition within the UN system that urban pollution and related health risks are disproportionately concentrated in less developed regions, where urbanisation is accelerating the </w:t>
      </w:r>
      <w:r w:rsidR="542E16EB">
        <w:rPr>
          <w:rFonts w:ascii="Arial" w:eastAsia="Arial" w:hAnsi="Arial" w:cs="Arial"/>
          <w:sz w:val="22"/>
          <w:szCs w:val="22"/>
        </w:rPr>
        <w:t>fastest,</w:t>
      </w:r>
      <w:r w:rsidR="2974860A">
        <w:rPr>
          <w:rFonts w:ascii="Arial" w:eastAsia="Arial" w:hAnsi="Arial" w:cs="Arial"/>
          <w:sz w:val="22"/>
          <w:szCs w:val="22"/>
        </w:rPr>
        <w:t xml:space="preserve"> but infrastructure investment often lags. </w:t>
      </w:r>
      <w:r w:rsidR="46C575F2">
        <w:rPr>
          <w:rFonts w:ascii="Arial" w:eastAsia="Arial" w:hAnsi="Arial" w:cs="Arial"/>
          <w:sz w:val="22"/>
          <w:szCs w:val="22"/>
        </w:rPr>
        <w:t>Despite the commitments outlined in the New Urban Agenda and SDG</w:t>
      </w:r>
      <w:r w:rsidR="75A2C87F">
        <w:rPr>
          <w:rFonts w:ascii="Arial" w:eastAsia="Arial" w:hAnsi="Arial" w:cs="Arial"/>
          <w:sz w:val="22"/>
          <w:szCs w:val="22"/>
        </w:rPr>
        <w:t>s</w:t>
      </w:r>
      <w:r w:rsidR="46C575F2">
        <w:rPr>
          <w:rFonts w:ascii="Arial" w:eastAsia="Arial" w:hAnsi="Arial" w:cs="Arial"/>
          <w:sz w:val="22"/>
          <w:szCs w:val="22"/>
        </w:rPr>
        <w:t xml:space="preserve"> 3 and 11, international efforts have not kept pace with the scale and urgency of the crisis in low-and middle-income countries (LMICs). Delegates must consider the global trend of rapid urban expansion in the Global South and ensure that future solutions </w:t>
      </w:r>
      <w:r w:rsidR="0EEAC91A">
        <w:rPr>
          <w:rFonts w:ascii="Arial" w:eastAsia="Arial" w:hAnsi="Arial" w:cs="Arial"/>
          <w:sz w:val="22"/>
          <w:szCs w:val="22"/>
        </w:rPr>
        <w:t xml:space="preserve">are context-specific, equity-focused and prioritise vulnerable populations. </w:t>
      </w:r>
    </w:p>
    <w:p w14:paraId="59C152A2" w14:textId="5B29BC6F" w:rsidR="00026C3C" w:rsidRDefault="0EEAC91A" w:rsidP="63076AF5">
      <w:pPr>
        <w:spacing w:line="360" w:lineRule="auto"/>
        <w:ind w:firstLine="720"/>
        <w:rPr>
          <w:rFonts w:ascii="Arial" w:eastAsia="Arial" w:hAnsi="Arial" w:cs="Arial"/>
          <w:sz w:val="22"/>
          <w:szCs w:val="22"/>
        </w:rPr>
      </w:pPr>
      <w:r w:rsidRPr="63076AF5">
        <w:rPr>
          <w:rFonts w:ascii="Arial" w:eastAsia="Arial" w:hAnsi="Arial" w:cs="Arial"/>
          <w:sz w:val="22"/>
          <w:szCs w:val="22"/>
        </w:rPr>
        <w:t xml:space="preserve">A key area of action involves </w:t>
      </w:r>
      <w:r w:rsidR="6F5B1762" w:rsidRPr="63076AF5">
        <w:rPr>
          <w:rFonts w:ascii="Arial" w:eastAsia="Arial" w:hAnsi="Arial" w:cs="Arial"/>
          <w:sz w:val="22"/>
          <w:szCs w:val="22"/>
        </w:rPr>
        <w:t>strengthening</w:t>
      </w:r>
      <w:r w:rsidRPr="63076AF5">
        <w:rPr>
          <w:rFonts w:ascii="Arial" w:eastAsia="Arial" w:hAnsi="Arial" w:cs="Arial"/>
          <w:sz w:val="22"/>
          <w:szCs w:val="22"/>
        </w:rPr>
        <w:t xml:space="preserve"> public health infrastructure in informal settlements, where one in four urban populations resides in with </w:t>
      </w:r>
      <w:r w:rsidR="0E09831B" w:rsidRPr="63076AF5">
        <w:rPr>
          <w:rFonts w:ascii="Arial" w:eastAsia="Arial" w:hAnsi="Arial" w:cs="Arial"/>
          <w:sz w:val="22"/>
          <w:szCs w:val="22"/>
        </w:rPr>
        <w:t>pollution-related health risks such as unsafe water, poor sanitation, and air contamination are most severe. While many cities have national or local urban development plans, they often fail to address the needs of residents in unplanned or informal areas. It cannot be overlooked. I</w:t>
      </w:r>
      <w:r w:rsidR="690C5501" w:rsidRPr="63076AF5">
        <w:rPr>
          <w:rFonts w:ascii="Arial" w:eastAsia="Arial" w:hAnsi="Arial" w:cs="Arial"/>
          <w:sz w:val="22"/>
          <w:szCs w:val="22"/>
        </w:rPr>
        <w:t xml:space="preserve">ntegrating UN-Habitat's Global Action Plan for informal settlement should be considered. This includes investing in basic services, secure housing and inclusive waste management. With </w:t>
      </w:r>
      <w:r w:rsidR="19CE5B32" w:rsidRPr="63076AF5">
        <w:rPr>
          <w:rFonts w:ascii="Arial" w:eastAsia="Arial" w:hAnsi="Arial" w:cs="Arial"/>
          <w:sz w:val="22"/>
          <w:szCs w:val="22"/>
        </w:rPr>
        <w:t xml:space="preserve">over 1 billion people currently living in slums, this number is expected to double if no targeted interventions are made. </w:t>
      </w:r>
    </w:p>
    <w:p w14:paraId="1F046204" w14:textId="0276BC27" w:rsidR="63076AF5" w:rsidRDefault="7E06EBA7" w:rsidP="5B6A88FE">
      <w:pPr>
        <w:spacing w:line="360" w:lineRule="auto"/>
        <w:ind w:firstLine="720"/>
        <w:rPr>
          <w:rFonts w:ascii="Arial" w:eastAsia="Arial" w:hAnsi="Arial" w:cs="Arial"/>
          <w:sz w:val="22"/>
          <w:szCs w:val="22"/>
        </w:rPr>
      </w:pPr>
      <w:r w:rsidRPr="5B6A88FE">
        <w:rPr>
          <w:rFonts w:ascii="Arial" w:eastAsia="Arial" w:hAnsi="Arial" w:cs="Arial"/>
          <w:sz w:val="22"/>
          <w:szCs w:val="22"/>
        </w:rPr>
        <w:t xml:space="preserve">As seen in </w:t>
      </w:r>
      <w:r w:rsidR="7ED90768" w:rsidRPr="5B6A88FE">
        <w:rPr>
          <w:rFonts w:ascii="Arial" w:eastAsia="Arial" w:hAnsi="Arial" w:cs="Arial"/>
          <w:sz w:val="22"/>
          <w:szCs w:val="22"/>
        </w:rPr>
        <w:t xml:space="preserve">the work of Dr. John Snow during the 1854 cholera outbreak in London, data-driven and spatially aware public health interventions can transform how cities respond to disease and pollution. His use of mapping to trace illness back to a contaminated water source laid the groundwork for modern </w:t>
      </w:r>
      <w:r w:rsidR="463166FE" w:rsidRPr="5B6A88FE">
        <w:rPr>
          <w:rFonts w:ascii="Arial" w:eastAsia="Arial" w:hAnsi="Arial" w:cs="Arial"/>
          <w:sz w:val="22"/>
          <w:szCs w:val="22"/>
        </w:rPr>
        <w:t>epidemiology</w:t>
      </w:r>
      <w:r w:rsidR="7ED90768" w:rsidRPr="5B6A88FE">
        <w:rPr>
          <w:rFonts w:ascii="Arial" w:eastAsia="Arial" w:hAnsi="Arial" w:cs="Arial"/>
          <w:sz w:val="22"/>
          <w:szCs w:val="22"/>
        </w:rPr>
        <w:t xml:space="preserve"> and serves as a powerful reminder that </w:t>
      </w:r>
      <w:r w:rsidR="1C684467" w:rsidRPr="5B6A88FE">
        <w:rPr>
          <w:rFonts w:ascii="Arial" w:eastAsia="Arial" w:hAnsi="Arial" w:cs="Arial"/>
          <w:sz w:val="22"/>
          <w:szCs w:val="22"/>
        </w:rPr>
        <w:t>urban</w:t>
      </w:r>
      <w:r w:rsidR="495CFDFC" w:rsidRPr="5B6A88FE">
        <w:rPr>
          <w:rFonts w:ascii="Arial" w:eastAsia="Arial" w:hAnsi="Arial" w:cs="Arial"/>
          <w:sz w:val="22"/>
          <w:szCs w:val="22"/>
        </w:rPr>
        <w:t xml:space="preserve"> design and infrastructure must be grounded in evidence and public health priorities.</w:t>
      </w:r>
      <w:r w:rsidR="66730D9E" w:rsidRPr="5B6A88FE">
        <w:rPr>
          <w:rFonts w:ascii="Arial" w:eastAsia="Arial" w:hAnsi="Arial" w:cs="Arial"/>
          <w:sz w:val="22"/>
          <w:szCs w:val="22"/>
        </w:rPr>
        <w:t xml:space="preserve"> In today’s context, cities must adopt similar approaches, leveraging geospatial data, pollution monitoring, and disease tracking systems </w:t>
      </w:r>
      <w:r w:rsidR="08F06D69" w:rsidRPr="5B6A88FE">
        <w:rPr>
          <w:rFonts w:ascii="Arial" w:eastAsia="Arial" w:hAnsi="Arial" w:cs="Arial"/>
          <w:sz w:val="22"/>
          <w:szCs w:val="22"/>
        </w:rPr>
        <w:t xml:space="preserve">to inform decision making and infrastructure development. Delegates may consider </w:t>
      </w:r>
      <w:r w:rsidR="31011909" w:rsidRPr="5B6A88FE">
        <w:rPr>
          <w:rFonts w:ascii="Arial" w:eastAsia="Arial" w:hAnsi="Arial" w:cs="Arial"/>
          <w:sz w:val="22"/>
          <w:szCs w:val="22"/>
        </w:rPr>
        <w:t>proposing</w:t>
      </w:r>
      <w:r w:rsidR="08F06D69" w:rsidRPr="5B6A88FE">
        <w:rPr>
          <w:rFonts w:ascii="Arial" w:eastAsia="Arial" w:hAnsi="Arial" w:cs="Arial"/>
          <w:sz w:val="22"/>
          <w:szCs w:val="22"/>
        </w:rPr>
        <w:t xml:space="preserve"> the </w:t>
      </w:r>
      <w:r w:rsidR="59867143" w:rsidRPr="5B6A88FE">
        <w:rPr>
          <w:rFonts w:ascii="Arial" w:eastAsia="Arial" w:hAnsi="Arial" w:cs="Arial"/>
          <w:sz w:val="22"/>
          <w:szCs w:val="22"/>
        </w:rPr>
        <w:t>integration</w:t>
      </w:r>
      <w:r w:rsidR="08F06D69" w:rsidRPr="5B6A88FE">
        <w:rPr>
          <w:rFonts w:ascii="Arial" w:eastAsia="Arial" w:hAnsi="Arial" w:cs="Arial"/>
          <w:sz w:val="22"/>
          <w:szCs w:val="22"/>
        </w:rPr>
        <w:t xml:space="preserve"> of real-time environmental health data into urban planning policies, ensuring that housing, sanitation, transportation and waste systems are built for disease </w:t>
      </w:r>
      <w:r w:rsidR="4A746F3C" w:rsidRPr="5B6A88FE">
        <w:rPr>
          <w:rFonts w:ascii="Arial" w:eastAsia="Arial" w:hAnsi="Arial" w:cs="Arial"/>
          <w:sz w:val="22"/>
          <w:szCs w:val="22"/>
        </w:rPr>
        <w:t>prevention</w:t>
      </w:r>
      <w:r w:rsidR="08F06D69" w:rsidRPr="5B6A88FE">
        <w:rPr>
          <w:rFonts w:ascii="Arial" w:eastAsia="Arial" w:hAnsi="Arial" w:cs="Arial"/>
          <w:sz w:val="22"/>
          <w:szCs w:val="22"/>
        </w:rPr>
        <w:t xml:space="preserve"> and long-term public health. </w:t>
      </w:r>
      <w:r w:rsidR="273333DC" w:rsidRPr="5B6A88FE">
        <w:rPr>
          <w:rFonts w:ascii="Arial" w:eastAsia="Arial" w:hAnsi="Arial" w:cs="Arial"/>
          <w:sz w:val="22"/>
          <w:szCs w:val="22"/>
        </w:rPr>
        <w:t xml:space="preserve">This integration could be mandated at the national level through legislation, especially in high-risk </w:t>
      </w:r>
      <w:r w:rsidR="395C7512" w:rsidRPr="5B6A88FE">
        <w:rPr>
          <w:rFonts w:ascii="Arial" w:eastAsia="Arial" w:hAnsi="Arial" w:cs="Arial"/>
          <w:sz w:val="22"/>
          <w:szCs w:val="22"/>
        </w:rPr>
        <w:t xml:space="preserve">urban zones or adopted as an optional framework for local governments with support from international agencies. </w:t>
      </w:r>
    </w:p>
    <w:p w14:paraId="39B9CFA8" w14:textId="2DA52924" w:rsidR="00026C3C" w:rsidRDefault="1582A752" w:rsidP="63076AF5">
      <w:pPr>
        <w:spacing w:line="360" w:lineRule="auto"/>
        <w:ind w:firstLine="720"/>
        <w:rPr>
          <w:rFonts w:ascii="Arial" w:eastAsia="Arial" w:hAnsi="Arial" w:cs="Arial"/>
          <w:sz w:val="22"/>
          <w:szCs w:val="22"/>
        </w:rPr>
      </w:pPr>
      <w:r w:rsidRPr="5B6A88FE">
        <w:rPr>
          <w:rFonts w:ascii="Arial" w:eastAsia="Arial" w:hAnsi="Arial" w:cs="Arial"/>
          <w:sz w:val="22"/>
          <w:szCs w:val="22"/>
        </w:rPr>
        <w:t>Regarding the implementation</w:t>
      </w:r>
      <w:r w:rsidR="19CE5B32" w:rsidRPr="5B6A88FE">
        <w:rPr>
          <w:rFonts w:ascii="Arial" w:eastAsia="Arial" w:hAnsi="Arial" w:cs="Arial"/>
          <w:sz w:val="22"/>
          <w:szCs w:val="22"/>
        </w:rPr>
        <w:t xml:space="preserve">, international cooperation and regional </w:t>
      </w:r>
      <w:r w:rsidR="1DD16745" w:rsidRPr="5B6A88FE">
        <w:rPr>
          <w:rFonts w:ascii="Arial" w:eastAsia="Arial" w:hAnsi="Arial" w:cs="Arial"/>
          <w:sz w:val="22"/>
          <w:szCs w:val="22"/>
        </w:rPr>
        <w:t>partnerships</w:t>
      </w:r>
      <w:r w:rsidR="19CE5B32" w:rsidRPr="5B6A88FE">
        <w:rPr>
          <w:rFonts w:ascii="Arial" w:eastAsia="Arial" w:hAnsi="Arial" w:cs="Arial"/>
          <w:sz w:val="22"/>
          <w:szCs w:val="22"/>
        </w:rPr>
        <w:t xml:space="preserve"> are </w:t>
      </w:r>
      <w:r w:rsidR="57030942" w:rsidRPr="5B6A88FE">
        <w:rPr>
          <w:rFonts w:ascii="Arial" w:eastAsia="Arial" w:hAnsi="Arial" w:cs="Arial"/>
          <w:sz w:val="22"/>
          <w:szCs w:val="22"/>
        </w:rPr>
        <w:t>necessary</w:t>
      </w:r>
      <w:r w:rsidR="19CE5B32" w:rsidRPr="5B6A88FE">
        <w:rPr>
          <w:rFonts w:ascii="Arial" w:eastAsia="Arial" w:hAnsi="Arial" w:cs="Arial"/>
          <w:sz w:val="22"/>
          <w:szCs w:val="22"/>
        </w:rPr>
        <w:t xml:space="preserve"> to bridge the technological and financial gaps faced by less developed countries. For example, expansion of Urban health early warning system</w:t>
      </w:r>
      <w:r w:rsidR="244ACA4A" w:rsidRPr="5B6A88FE">
        <w:rPr>
          <w:rFonts w:ascii="Arial" w:eastAsia="Arial" w:hAnsi="Arial" w:cs="Arial"/>
          <w:sz w:val="22"/>
          <w:szCs w:val="22"/>
        </w:rPr>
        <w:t>, which has been pilot tested in cities like Kathmandu under WHO’s UHI could be proposed to more at-risk urban centres. These systems enable govern</w:t>
      </w:r>
      <w:r w:rsidR="61A2B95D" w:rsidRPr="5B6A88FE">
        <w:rPr>
          <w:rFonts w:ascii="Arial" w:eastAsia="Arial" w:hAnsi="Arial" w:cs="Arial"/>
          <w:sz w:val="22"/>
          <w:szCs w:val="22"/>
        </w:rPr>
        <w:t xml:space="preserve">ments </w:t>
      </w:r>
      <w:r w:rsidR="61A2B95D" w:rsidRPr="5B6A88FE">
        <w:rPr>
          <w:rFonts w:ascii="Arial" w:eastAsia="Arial" w:hAnsi="Arial" w:cs="Arial"/>
          <w:sz w:val="22"/>
          <w:szCs w:val="22"/>
        </w:rPr>
        <w:lastRenderedPageBreak/>
        <w:t>and health agencies to respond quickly to acute pollution events such as smog, contaminated water or flooding related outbreaks. It should be cost-effective, scalable and could be adapted with local data inputs to protect urban residents in low-</w:t>
      </w:r>
      <w:r w:rsidR="041F40E5" w:rsidRPr="5B6A88FE">
        <w:rPr>
          <w:rFonts w:ascii="Arial" w:eastAsia="Arial" w:hAnsi="Arial" w:cs="Arial"/>
          <w:sz w:val="22"/>
          <w:szCs w:val="22"/>
        </w:rPr>
        <w:t xml:space="preserve">resource settings. </w:t>
      </w:r>
    </w:p>
    <w:p w14:paraId="294BDF7A" w14:textId="4F4ED7AF" w:rsidR="00026C3C" w:rsidRDefault="4D8C9995" w:rsidP="63076AF5">
      <w:pPr>
        <w:spacing w:line="360" w:lineRule="auto"/>
        <w:ind w:firstLine="720"/>
        <w:rPr>
          <w:rFonts w:ascii="Arial" w:eastAsia="Arial" w:hAnsi="Arial" w:cs="Arial"/>
          <w:sz w:val="22"/>
          <w:szCs w:val="22"/>
        </w:rPr>
      </w:pPr>
      <w:r w:rsidRPr="24056456">
        <w:rPr>
          <w:rFonts w:ascii="Arial" w:eastAsia="Arial" w:hAnsi="Arial" w:cs="Arial"/>
          <w:sz w:val="22"/>
          <w:szCs w:val="22"/>
        </w:rPr>
        <w:t>Another critical yet often overlooked component of addressing urban pollution and its health consequences is public education.</w:t>
      </w:r>
      <w:r w:rsidR="514A3999" w:rsidRPr="24056456">
        <w:rPr>
          <w:rFonts w:ascii="Arial" w:eastAsia="Arial" w:hAnsi="Arial" w:cs="Arial"/>
          <w:sz w:val="22"/>
          <w:szCs w:val="22"/>
        </w:rPr>
        <w:t xml:space="preserve"> While infrastructure and policy reforms are essential, long-term impact requires that urban residents understand the health risks associated with pollution and know how to mitigate them in their daily lives. It is important to recognise that the knowledge many people in developed or well-resourced regions take for granted</w:t>
      </w:r>
      <w:r w:rsidR="549A8545" w:rsidRPr="24056456">
        <w:rPr>
          <w:rFonts w:ascii="Arial" w:eastAsia="Arial" w:hAnsi="Arial" w:cs="Arial"/>
          <w:sz w:val="22"/>
          <w:szCs w:val="22"/>
        </w:rPr>
        <w:t>, such as why clean water matters or how smog affects the lungs, is itself the result of continuous systemic education. This awareness cannot be expected of others unless it is taught, communicated and localised. Theref</w:t>
      </w:r>
      <w:r w:rsidR="2FD03964" w:rsidRPr="24056456">
        <w:rPr>
          <w:rFonts w:ascii="Arial" w:eastAsia="Arial" w:hAnsi="Arial" w:cs="Arial"/>
          <w:sz w:val="22"/>
          <w:szCs w:val="22"/>
        </w:rPr>
        <w:t>ore, supporting community-based education campaigns, led by local health workers, educators, or NGOs, that promote awareness of issues such as air quality, safe waste disposal</w:t>
      </w:r>
      <w:r w:rsidR="35B97F91" w:rsidRPr="24056456">
        <w:rPr>
          <w:rFonts w:ascii="Arial" w:eastAsia="Arial" w:hAnsi="Arial" w:cs="Arial"/>
          <w:sz w:val="22"/>
          <w:szCs w:val="22"/>
        </w:rPr>
        <w:t>,</w:t>
      </w:r>
      <w:r w:rsidR="2FD03964" w:rsidRPr="24056456">
        <w:rPr>
          <w:rFonts w:ascii="Arial" w:eastAsia="Arial" w:hAnsi="Arial" w:cs="Arial"/>
          <w:sz w:val="22"/>
          <w:szCs w:val="22"/>
        </w:rPr>
        <w:t xml:space="preserve"> and waterborne disease prevention should be considered. </w:t>
      </w:r>
      <w:r w:rsidR="53FF6F51" w:rsidRPr="24056456">
        <w:rPr>
          <w:rFonts w:ascii="Arial" w:eastAsia="Arial" w:hAnsi="Arial" w:cs="Arial"/>
          <w:sz w:val="22"/>
          <w:szCs w:val="22"/>
        </w:rPr>
        <w:t>These efforts may include school-based environmental health curricula, mobile messaging systems, visual materials tailored to low-literacy populations, or public workshops held in informal settlements. Ultimately, public kno</w:t>
      </w:r>
      <w:r w:rsidR="417DB953" w:rsidRPr="24056456">
        <w:rPr>
          <w:rFonts w:ascii="Arial" w:eastAsia="Arial" w:hAnsi="Arial" w:cs="Arial"/>
          <w:sz w:val="22"/>
          <w:szCs w:val="22"/>
        </w:rPr>
        <w:t xml:space="preserve">wledge empowers behavioural change, reduces disease burden and supports broader pollution mitigation strategies. </w:t>
      </w:r>
    </w:p>
    <w:p w14:paraId="23127D07" w14:textId="77777777" w:rsidR="00A522B7" w:rsidRDefault="00A522B7">
      <w:pPr>
        <w:spacing w:line="360" w:lineRule="auto"/>
        <w:rPr>
          <w:rFonts w:ascii="Arial" w:eastAsia="Arial" w:hAnsi="Arial" w:cs="Arial"/>
          <w:sz w:val="22"/>
          <w:szCs w:val="22"/>
        </w:rPr>
      </w:pPr>
    </w:p>
    <w:p w14:paraId="585BCAF7" w14:textId="63880CCB" w:rsidR="321FAE90" w:rsidRDefault="321FAE90" w:rsidP="5E77C2AB">
      <w:pPr>
        <w:pBdr>
          <w:top w:val="nil"/>
          <w:left w:val="nil"/>
          <w:bottom w:val="nil"/>
          <w:right w:val="nil"/>
          <w:between w:val="nil"/>
        </w:pBdr>
        <w:spacing w:line="360" w:lineRule="auto"/>
        <w:rPr>
          <w:rFonts w:ascii="Arial" w:eastAsia="Arial" w:hAnsi="Arial" w:cs="Arial"/>
          <w:b/>
          <w:bCs/>
          <w:color w:val="31849B" w:themeColor="accent5" w:themeShade="BF"/>
          <w:sz w:val="28"/>
          <w:szCs w:val="28"/>
        </w:rPr>
      </w:pPr>
      <w:r w:rsidRPr="18E74A23">
        <w:rPr>
          <w:rFonts w:ascii="Arial" w:eastAsia="Arial" w:hAnsi="Arial" w:cs="Arial"/>
          <w:b/>
          <w:bCs/>
          <w:color w:val="31849B" w:themeColor="accent5" w:themeShade="BF"/>
          <w:sz w:val="28"/>
          <w:szCs w:val="28"/>
        </w:rPr>
        <w:t>Bibliography</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0200"/>
      </w:tblGrid>
      <w:tr w:rsidR="18E74A23" w14:paraId="025E12D2" w14:textId="77777777" w:rsidTr="24056456">
        <w:trPr>
          <w:trHeight w:val="300"/>
        </w:trPr>
        <w:tc>
          <w:tcPr>
            <w:tcW w:w="10200" w:type="dxa"/>
          </w:tcPr>
          <w:p w14:paraId="27769F36" w14:textId="43DEE2F0" w:rsidR="4C74AAE9" w:rsidRDefault="4C74AAE9" w:rsidP="18E74A23">
            <w:pPr>
              <w:spacing w:before="240" w:after="240"/>
              <w:ind w:left="567" w:hanging="567"/>
            </w:pPr>
            <w:r w:rsidRPr="18E74A23">
              <w:rPr>
                <w:rFonts w:ascii="Arial" w:eastAsia="Arial" w:hAnsi="Arial" w:cs="Arial"/>
                <w:i/>
                <w:iCs/>
                <w:sz w:val="22"/>
                <w:szCs w:val="22"/>
              </w:rPr>
              <w:t>A/RES/71/256: New Urban Agenda</w:t>
            </w:r>
            <w:r w:rsidRPr="18E74A23">
              <w:rPr>
                <w:rFonts w:ascii="Arial" w:eastAsia="Arial" w:hAnsi="Arial" w:cs="Arial"/>
                <w:sz w:val="22"/>
                <w:szCs w:val="22"/>
              </w:rPr>
              <w:t xml:space="preserve">, </w:t>
            </w:r>
            <w:hyperlink r:id="rId11">
              <w:r w:rsidRPr="18E74A23">
                <w:rPr>
                  <w:rStyle w:val="Hyperlink"/>
                  <w:rFonts w:ascii="Arial" w:eastAsia="Arial" w:hAnsi="Arial" w:cs="Arial"/>
                  <w:sz w:val="22"/>
                  <w:szCs w:val="22"/>
                </w:rPr>
                <w:t>www.un.org/en/development/desa/population/migration/generalassembly/docs/globalcompact/A_RES_71_256.pdf</w:t>
              </w:r>
            </w:hyperlink>
            <w:r w:rsidRPr="18E74A23">
              <w:rPr>
                <w:rFonts w:ascii="Arial" w:eastAsia="Arial" w:hAnsi="Arial" w:cs="Arial"/>
                <w:sz w:val="22"/>
                <w:szCs w:val="22"/>
              </w:rPr>
              <w:t>.</w:t>
            </w:r>
          </w:p>
        </w:tc>
      </w:tr>
      <w:tr w:rsidR="18E74A23" w14:paraId="677CB137" w14:textId="77777777" w:rsidTr="24056456">
        <w:trPr>
          <w:trHeight w:val="300"/>
        </w:trPr>
        <w:tc>
          <w:tcPr>
            <w:tcW w:w="10200" w:type="dxa"/>
          </w:tcPr>
          <w:p w14:paraId="4EEB9737" w14:textId="5CBAC15F" w:rsidR="5DED5091" w:rsidRDefault="5DED5091" w:rsidP="18E74A23">
            <w:pPr>
              <w:spacing w:before="240" w:after="240"/>
              <w:ind w:left="567" w:hanging="567"/>
            </w:pPr>
            <w:r w:rsidRPr="18E74A23">
              <w:rPr>
                <w:rFonts w:ascii="Arial" w:eastAsia="Arial" w:hAnsi="Arial" w:cs="Arial"/>
                <w:sz w:val="22"/>
                <w:szCs w:val="22"/>
              </w:rPr>
              <w:t xml:space="preserve">Alfred, Randy. “July 18, 1876: Royal Commissioners Wrinkle Their Noses.” </w:t>
            </w:r>
            <w:r w:rsidRPr="18E74A23">
              <w:rPr>
                <w:rFonts w:ascii="Arial" w:eastAsia="Arial" w:hAnsi="Arial" w:cs="Arial"/>
                <w:i/>
                <w:iCs/>
                <w:sz w:val="22"/>
                <w:szCs w:val="22"/>
              </w:rPr>
              <w:t>Wired</w:t>
            </w:r>
            <w:r w:rsidRPr="18E74A23">
              <w:rPr>
                <w:rFonts w:ascii="Arial" w:eastAsia="Arial" w:hAnsi="Arial" w:cs="Arial"/>
                <w:sz w:val="22"/>
                <w:szCs w:val="22"/>
              </w:rPr>
              <w:t xml:space="preserve">, Conde Nast, 18 July 2011, </w:t>
            </w:r>
            <w:hyperlink r:id="rId12">
              <w:r w:rsidRPr="18E74A23">
                <w:rPr>
                  <w:rStyle w:val="Hyperlink"/>
                  <w:rFonts w:ascii="Arial" w:eastAsia="Arial" w:hAnsi="Arial" w:cs="Arial"/>
                  <w:sz w:val="22"/>
                  <w:szCs w:val="22"/>
                </w:rPr>
                <w:t>www.wired.com/2011/07/0718britain-royal-commission-air-pollution/</w:t>
              </w:r>
            </w:hyperlink>
            <w:r w:rsidRPr="18E74A23">
              <w:rPr>
                <w:rFonts w:ascii="Arial" w:eastAsia="Arial" w:hAnsi="Arial" w:cs="Arial"/>
                <w:sz w:val="22"/>
                <w:szCs w:val="22"/>
              </w:rPr>
              <w:t>.</w:t>
            </w:r>
          </w:p>
        </w:tc>
      </w:tr>
      <w:tr w:rsidR="18E74A23" w14:paraId="65F9450E" w14:textId="77777777" w:rsidTr="24056456">
        <w:trPr>
          <w:trHeight w:val="300"/>
        </w:trPr>
        <w:tc>
          <w:tcPr>
            <w:tcW w:w="10200" w:type="dxa"/>
          </w:tcPr>
          <w:p w14:paraId="77D079C1" w14:textId="55A7A678" w:rsidR="0C70B536" w:rsidRDefault="0C70B536" w:rsidP="18E74A23">
            <w:pPr>
              <w:spacing w:before="240" w:after="240"/>
              <w:ind w:left="567" w:hanging="567"/>
            </w:pPr>
            <w:proofErr w:type="spellStart"/>
            <w:r w:rsidRPr="18E74A23">
              <w:rPr>
                <w:rFonts w:ascii="Arial" w:eastAsia="Arial" w:hAnsi="Arial" w:cs="Arial"/>
                <w:i/>
                <w:iCs/>
                <w:sz w:val="22"/>
                <w:szCs w:val="22"/>
              </w:rPr>
              <w:t>Breathelife</w:t>
            </w:r>
            <w:proofErr w:type="spellEnd"/>
            <w:r w:rsidRPr="18E74A23">
              <w:rPr>
                <w:rFonts w:ascii="Arial" w:eastAsia="Arial" w:hAnsi="Arial" w:cs="Arial"/>
                <w:i/>
                <w:iCs/>
                <w:sz w:val="22"/>
                <w:szCs w:val="22"/>
              </w:rPr>
              <w:t xml:space="preserve"> Campaign | Climate &amp; Clean Air Coalition</w:t>
            </w:r>
            <w:r w:rsidRPr="18E74A23">
              <w:rPr>
                <w:rFonts w:ascii="Arial" w:eastAsia="Arial" w:hAnsi="Arial" w:cs="Arial"/>
                <w:sz w:val="22"/>
                <w:szCs w:val="22"/>
              </w:rPr>
              <w:t xml:space="preserve">, </w:t>
            </w:r>
            <w:hyperlink r:id="rId13">
              <w:r w:rsidRPr="18E74A23">
                <w:rPr>
                  <w:rStyle w:val="Hyperlink"/>
                  <w:rFonts w:ascii="Arial" w:eastAsia="Arial" w:hAnsi="Arial" w:cs="Arial"/>
                  <w:sz w:val="22"/>
                  <w:szCs w:val="22"/>
                </w:rPr>
                <w:t>www.ccacoalition.org/projects/breathelife-campaign</w:t>
              </w:r>
            </w:hyperlink>
            <w:r w:rsidRPr="18E74A23">
              <w:rPr>
                <w:rFonts w:ascii="Arial" w:eastAsia="Arial" w:hAnsi="Arial" w:cs="Arial"/>
                <w:sz w:val="22"/>
                <w:szCs w:val="22"/>
              </w:rPr>
              <w:t>.</w:t>
            </w:r>
          </w:p>
        </w:tc>
      </w:tr>
      <w:tr w:rsidR="18E74A23" w14:paraId="739B4E4D" w14:textId="77777777" w:rsidTr="24056456">
        <w:trPr>
          <w:trHeight w:val="300"/>
        </w:trPr>
        <w:tc>
          <w:tcPr>
            <w:tcW w:w="10200" w:type="dxa"/>
          </w:tcPr>
          <w:p w14:paraId="29C2430A" w14:textId="428AAB2E" w:rsidR="1EFA1C54" w:rsidRDefault="1EFA1C54" w:rsidP="18E74A23">
            <w:pPr>
              <w:spacing w:before="240" w:after="240"/>
              <w:ind w:left="567" w:hanging="567"/>
            </w:pPr>
            <w:r w:rsidRPr="18E74A23">
              <w:rPr>
                <w:rFonts w:ascii="Arial" w:eastAsia="Arial" w:hAnsi="Arial" w:cs="Arial"/>
                <w:i/>
                <w:iCs/>
                <w:sz w:val="22"/>
                <w:szCs w:val="22"/>
              </w:rPr>
              <w:t>City Planning for the Future - the Lancet Planetary Health</w:t>
            </w:r>
            <w:r w:rsidRPr="18E74A23">
              <w:rPr>
                <w:rFonts w:ascii="Arial" w:eastAsia="Arial" w:hAnsi="Arial" w:cs="Arial"/>
                <w:sz w:val="22"/>
                <w:szCs w:val="22"/>
              </w:rPr>
              <w:t xml:space="preserve">, </w:t>
            </w:r>
            <w:hyperlink r:id="rId14">
              <w:r w:rsidRPr="18E74A23">
                <w:rPr>
                  <w:rStyle w:val="Hyperlink"/>
                  <w:rFonts w:ascii="Arial" w:eastAsia="Arial" w:hAnsi="Arial" w:cs="Arial"/>
                  <w:sz w:val="22"/>
                  <w:szCs w:val="22"/>
                </w:rPr>
                <w:t>www.thelancet.com/journals/lanplh/article/PIIS2542-5196(25)00139-1/fulltext</w:t>
              </w:r>
            </w:hyperlink>
            <w:r w:rsidRPr="18E74A23">
              <w:rPr>
                <w:rFonts w:ascii="Arial" w:eastAsia="Arial" w:hAnsi="Arial" w:cs="Arial"/>
                <w:sz w:val="22"/>
                <w:szCs w:val="22"/>
              </w:rPr>
              <w:t xml:space="preserve">. </w:t>
            </w:r>
          </w:p>
        </w:tc>
      </w:tr>
      <w:tr w:rsidR="18E74A23" w14:paraId="7D5363D4" w14:textId="77777777" w:rsidTr="24056456">
        <w:trPr>
          <w:trHeight w:val="300"/>
        </w:trPr>
        <w:tc>
          <w:tcPr>
            <w:tcW w:w="10200" w:type="dxa"/>
          </w:tcPr>
          <w:p w14:paraId="759B4B79" w14:textId="20C243A2" w:rsidR="0C70B536" w:rsidRDefault="0C70B536" w:rsidP="18E74A23">
            <w:pPr>
              <w:spacing w:before="240" w:after="240"/>
              <w:ind w:left="567" w:hanging="567"/>
            </w:pPr>
            <w:r w:rsidRPr="18E74A23">
              <w:rPr>
                <w:rFonts w:ascii="Arial" w:eastAsia="Arial" w:hAnsi="Arial" w:cs="Arial"/>
                <w:sz w:val="22"/>
                <w:szCs w:val="22"/>
              </w:rPr>
              <w:t xml:space="preserve">Mavhunga, Columbus. “Zimbabwe: Cholera Outbreak in Eight Districts – DW – 01/17/2025.” </w:t>
            </w:r>
            <w:r w:rsidRPr="18E74A23">
              <w:rPr>
                <w:rFonts w:ascii="Arial" w:eastAsia="Arial" w:hAnsi="Arial" w:cs="Arial"/>
                <w:i/>
                <w:iCs/>
                <w:sz w:val="22"/>
                <w:szCs w:val="22"/>
              </w:rPr>
              <w:t>Dw.Com</w:t>
            </w:r>
            <w:r w:rsidRPr="18E74A23">
              <w:rPr>
                <w:rFonts w:ascii="Arial" w:eastAsia="Arial" w:hAnsi="Arial" w:cs="Arial"/>
                <w:sz w:val="22"/>
                <w:szCs w:val="22"/>
              </w:rPr>
              <w:t xml:space="preserve">, Deutsche Welle, 17 Jan. 2025, </w:t>
            </w:r>
            <w:hyperlink r:id="rId15">
              <w:r w:rsidRPr="18E74A23">
                <w:rPr>
                  <w:rStyle w:val="Hyperlink"/>
                  <w:rFonts w:ascii="Arial" w:eastAsia="Arial" w:hAnsi="Arial" w:cs="Arial"/>
                  <w:sz w:val="22"/>
                  <w:szCs w:val="22"/>
                </w:rPr>
                <w:t>www.dw.com/en/zimbabwe-cholera-outbreak-in-al-least-eight-districts/a-71333093</w:t>
              </w:r>
            </w:hyperlink>
            <w:r w:rsidRPr="18E74A23">
              <w:rPr>
                <w:rFonts w:ascii="Arial" w:eastAsia="Arial" w:hAnsi="Arial" w:cs="Arial"/>
                <w:sz w:val="22"/>
                <w:szCs w:val="22"/>
              </w:rPr>
              <w:t>.</w:t>
            </w:r>
          </w:p>
        </w:tc>
      </w:tr>
      <w:tr w:rsidR="77135A03" w14:paraId="5D8B0FF9" w14:textId="77777777" w:rsidTr="24056456">
        <w:trPr>
          <w:trHeight w:val="300"/>
        </w:trPr>
        <w:tc>
          <w:tcPr>
            <w:tcW w:w="10200" w:type="dxa"/>
          </w:tcPr>
          <w:p w14:paraId="6A29F46B" w14:textId="08BBFA85" w:rsidR="2183014C" w:rsidRDefault="2183014C" w:rsidP="77135A03">
            <w:pPr>
              <w:spacing w:before="240" w:after="240"/>
              <w:ind w:left="567" w:hanging="567"/>
            </w:pPr>
            <w:r w:rsidRPr="77135A03">
              <w:rPr>
                <w:rFonts w:ascii="Arial" w:eastAsia="Arial" w:hAnsi="Arial" w:cs="Arial"/>
                <w:sz w:val="22"/>
                <w:szCs w:val="22"/>
              </w:rPr>
              <w:lastRenderedPageBreak/>
              <w:t xml:space="preserve">O’Neill, Aaron. “Share of Urban Population Bangladesh.” </w:t>
            </w:r>
            <w:r w:rsidRPr="77135A03">
              <w:rPr>
                <w:rFonts w:ascii="Arial" w:eastAsia="Arial" w:hAnsi="Arial" w:cs="Arial"/>
                <w:i/>
                <w:iCs/>
                <w:sz w:val="22"/>
                <w:szCs w:val="22"/>
              </w:rPr>
              <w:t>Statista</w:t>
            </w:r>
            <w:r w:rsidRPr="77135A03">
              <w:rPr>
                <w:rFonts w:ascii="Arial" w:eastAsia="Arial" w:hAnsi="Arial" w:cs="Arial"/>
                <w:sz w:val="22"/>
                <w:szCs w:val="22"/>
              </w:rPr>
              <w:t xml:space="preserve">, </w:t>
            </w:r>
            <w:hyperlink r:id="rId16">
              <w:r w:rsidRPr="77135A03">
                <w:rPr>
                  <w:rStyle w:val="Hyperlink"/>
                  <w:rFonts w:ascii="Arial" w:eastAsia="Arial" w:hAnsi="Arial" w:cs="Arial"/>
                  <w:sz w:val="22"/>
                  <w:szCs w:val="22"/>
                </w:rPr>
                <w:t>www.statista.com/statistics/455782/urbanization-in</w:t>
              </w:r>
            </w:hyperlink>
            <w:r w:rsidRPr="77135A03">
              <w:rPr>
                <w:rFonts w:ascii="Arial" w:eastAsia="Arial" w:hAnsi="Arial" w:cs="Arial"/>
                <w:sz w:val="22"/>
                <w:szCs w:val="22"/>
              </w:rPr>
              <w:t>.</w:t>
            </w:r>
          </w:p>
        </w:tc>
      </w:tr>
      <w:tr w:rsidR="77135A03" w14:paraId="0AD83999" w14:textId="77777777" w:rsidTr="24056456">
        <w:trPr>
          <w:trHeight w:val="300"/>
        </w:trPr>
        <w:tc>
          <w:tcPr>
            <w:tcW w:w="10200" w:type="dxa"/>
          </w:tcPr>
          <w:p w14:paraId="5C629CE0" w14:textId="13452C52" w:rsidR="60EEF065" w:rsidRDefault="60EEF065" w:rsidP="77135A03">
            <w:pPr>
              <w:spacing w:before="240" w:after="240"/>
              <w:ind w:left="567" w:hanging="567"/>
            </w:pPr>
            <w:proofErr w:type="spellStart"/>
            <w:r w:rsidRPr="77135A03">
              <w:rPr>
                <w:rFonts w:ascii="Arial" w:eastAsia="Arial" w:hAnsi="Arial" w:cs="Arial"/>
                <w:sz w:val="22"/>
                <w:szCs w:val="22"/>
              </w:rPr>
              <w:t>ProfilePage</w:t>
            </w:r>
            <w:proofErr w:type="spellEnd"/>
            <w:r w:rsidRPr="77135A03">
              <w:rPr>
                <w:rFonts w:ascii="Arial" w:eastAsia="Arial" w:hAnsi="Arial" w:cs="Arial"/>
                <w:sz w:val="22"/>
                <w:szCs w:val="22"/>
              </w:rPr>
              <w:t xml:space="preserve">, et al. “Nigerian Agency ‘failed Completely’ to Clean up Oil Damage despite Funding, Leaked Files Say.” </w:t>
            </w:r>
            <w:r w:rsidRPr="77135A03">
              <w:rPr>
                <w:rFonts w:ascii="Arial" w:eastAsia="Arial" w:hAnsi="Arial" w:cs="Arial"/>
                <w:i/>
                <w:iCs/>
                <w:sz w:val="22"/>
                <w:szCs w:val="22"/>
              </w:rPr>
              <w:t>AP News</w:t>
            </w:r>
            <w:r w:rsidRPr="77135A03">
              <w:rPr>
                <w:rFonts w:ascii="Arial" w:eastAsia="Arial" w:hAnsi="Arial" w:cs="Arial"/>
                <w:sz w:val="22"/>
                <w:szCs w:val="22"/>
              </w:rPr>
              <w:t xml:space="preserve">, AP News, 7 Jan. 2025, </w:t>
            </w:r>
            <w:hyperlink r:id="rId17">
              <w:r w:rsidRPr="77135A03">
                <w:rPr>
                  <w:rStyle w:val="Hyperlink"/>
                  <w:rFonts w:ascii="Arial" w:eastAsia="Arial" w:hAnsi="Arial" w:cs="Arial"/>
                  <w:sz w:val="22"/>
                  <w:szCs w:val="22"/>
                </w:rPr>
                <w:t>apnews.com/article/nigeria-niger-delta-oil-spill-cleanup-hyprep-8c7533ad31d1aad5c0e3933a41891579</w:t>
              </w:r>
            </w:hyperlink>
            <w:r w:rsidRPr="77135A03">
              <w:rPr>
                <w:rFonts w:ascii="Arial" w:eastAsia="Arial" w:hAnsi="Arial" w:cs="Arial"/>
                <w:sz w:val="22"/>
                <w:szCs w:val="22"/>
              </w:rPr>
              <w:t xml:space="preserve"> </w:t>
            </w:r>
          </w:p>
        </w:tc>
      </w:tr>
      <w:tr w:rsidR="18E74A23" w14:paraId="29FBEB9D" w14:textId="77777777" w:rsidTr="24056456">
        <w:trPr>
          <w:trHeight w:val="300"/>
        </w:trPr>
        <w:tc>
          <w:tcPr>
            <w:tcW w:w="10200" w:type="dxa"/>
          </w:tcPr>
          <w:p w14:paraId="33CDCB9E" w14:textId="739573DC" w:rsidR="282E24A1" w:rsidRDefault="282E24A1" w:rsidP="18E74A23">
            <w:pPr>
              <w:spacing w:before="240" w:after="240"/>
              <w:ind w:left="567" w:hanging="567"/>
            </w:pPr>
            <w:r w:rsidRPr="18E74A23">
              <w:rPr>
                <w:rFonts w:ascii="Arial" w:eastAsia="Arial" w:hAnsi="Arial" w:cs="Arial"/>
                <w:i/>
                <w:iCs/>
                <w:sz w:val="22"/>
                <w:szCs w:val="22"/>
              </w:rPr>
              <w:t>The Great Stink - A Victorian Solution to the Problem of London’s Waste | Historic England</w:t>
            </w:r>
            <w:r w:rsidRPr="18E74A23">
              <w:rPr>
                <w:rFonts w:ascii="Arial" w:eastAsia="Arial" w:hAnsi="Arial" w:cs="Arial"/>
                <w:sz w:val="22"/>
                <w:szCs w:val="22"/>
              </w:rPr>
              <w:t xml:space="preserve">, </w:t>
            </w:r>
            <w:hyperlink r:id="rId18">
              <w:r w:rsidRPr="18E74A23">
                <w:rPr>
                  <w:rStyle w:val="Hyperlink"/>
                  <w:rFonts w:ascii="Arial" w:eastAsia="Arial" w:hAnsi="Arial" w:cs="Arial"/>
                  <w:sz w:val="22"/>
                  <w:szCs w:val="22"/>
                </w:rPr>
                <w:t>historicengland.org.uk/images-books/archive/collections/photographs/the-great-stink/</w:t>
              </w:r>
            </w:hyperlink>
            <w:r w:rsidRPr="18E74A23">
              <w:rPr>
                <w:rFonts w:ascii="Arial" w:eastAsia="Arial" w:hAnsi="Arial" w:cs="Arial"/>
                <w:sz w:val="22"/>
                <w:szCs w:val="22"/>
              </w:rPr>
              <w:t xml:space="preserve">. </w:t>
            </w:r>
          </w:p>
        </w:tc>
      </w:tr>
      <w:tr w:rsidR="77135A03" w14:paraId="297FD32B" w14:textId="77777777" w:rsidTr="24056456">
        <w:trPr>
          <w:trHeight w:val="300"/>
        </w:trPr>
        <w:tc>
          <w:tcPr>
            <w:tcW w:w="10200" w:type="dxa"/>
          </w:tcPr>
          <w:p w14:paraId="51FAFE0E" w14:textId="4B6E6400" w:rsidR="2183014C" w:rsidRDefault="2183014C" w:rsidP="77135A03">
            <w:pPr>
              <w:spacing w:before="240" w:after="240"/>
              <w:ind w:left="567" w:hanging="567"/>
              <w:rPr>
                <w:rFonts w:ascii="Arial" w:eastAsia="Arial" w:hAnsi="Arial" w:cs="Arial"/>
                <w:color w:val="C32754"/>
                <w:sz w:val="22"/>
                <w:szCs w:val="22"/>
              </w:rPr>
            </w:pPr>
            <w:r w:rsidRPr="77135A03">
              <w:rPr>
                <w:rFonts w:ascii="Arial" w:eastAsia="Arial" w:hAnsi="Arial" w:cs="Arial"/>
                <w:i/>
                <w:iCs/>
                <w:sz w:val="22"/>
                <w:szCs w:val="22"/>
              </w:rPr>
              <w:t>Urbanisation in Bangladesh: Challenges And ...</w:t>
            </w:r>
            <w:r w:rsidRPr="77135A03">
              <w:rPr>
                <w:rFonts w:ascii="Arial" w:eastAsia="Arial" w:hAnsi="Arial" w:cs="Arial"/>
                <w:sz w:val="22"/>
                <w:szCs w:val="22"/>
              </w:rPr>
              <w:t xml:space="preserve">, </w:t>
            </w:r>
            <w:hyperlink r:id="rId19">
              <w:r w:rsidRPr="77135A03">
                <w:rPr>
                  <w:rStyle w:val="Hyperlink"/>
                  <w:rFonts w:ascii="Arial" w:eastAsia="Arial" w:hAnsi="Arial" w:cs="Arial"/>
                  <w:sz w:val="22"/>
                  <w:szCs w:val="22"/>
                </w:rPr>
                <w:t>asef.org/wp-content/uploads/2021/11/ASEFSU23-Background-Paper_Sustainable-Urbanisation-in-Bangladesh-Dhaka.pdf</w:t>
              </w:r>
            </w:hyperlink>
          </w:p>
        </w:tc>
      </w:tr>
      <w:tr w:rsidR="18E74A23" w14:paraId="19CC6AB7" w14:textId="77777777" w:rsidTr="24056456">
        <w:trPr>
          <w:trHeight w:val="300"/>
        </w:trPr>
        <w:tc>
          <w:tcPr>
            <w:tcW w:w="10200" w:type="dxa"/>
          </w:tcPr>
          <w:p w14:paraId="357282CF" w14:textId="7BB9EF24" w:rsidR="1EFA1C54" w:rsidRDefault="1EFA1C54" w:rsidP="18E74A23">
            <w:pPr>
              <w:spacing w:before="240" w:after="240"/>
              <w:ind w:left="567" w:hanging="567"/>
            </w:pPr>
            <w:r w:rsidRPr="18E74A23">
              <w:rPr>
                <w:rFonts w:ascii="Arial" w:eastAsia="Arial" w:hAnsi="Arial" w:cs="Arial"/>
                <w:sz w:val="22"/>
                <w:szCs w:val="22"/>
              </w:rPr>
              <w:t xml:space="preserve">“9 out of 10 People Worldwide Breathe Polluted Air, but More Countries Are Taking Action.” </w:t>
            </w:r>
            <w:r w:rsidRPr="18E74A23">
              <w:rPr>
                <w:rFonts w:ascii="Arial" w:eastAsia="Arial" w:hAnsi="Arial" w:cs="Arial"/>
                <w:i/>
                <w:iCs/>
                <w:sz w:val="22"/>
                <w:szCs w:val="22"/>
              </w:rPr>
              <w:t>World Health Organization</w:t>
            </w:r>
            <w:r w:rsidRPr="18E74A23">
              <w:rPr>
                <w:rFonts w:ascii="Arial" w:eastAsia="Arial" w:hAnsi="Arial" w:cs="Arial"/>
                <w:sz w:val="22"/>
                <w:szCs w:val="22"/>
              </w:rPr>
              <w:t xml:space="preserve">, World Health Organization, </w:t>
            </w:r>
            <w:hyperlink r:id="rId20">
              <w:r w:rsidRPr="18E74A23">
                <w:rPr>
                  <w:rStyle w:val="Hyperlink"/>
                  <w:rFonts w:ascii="Arial" w:eastAsia="Arial" w:hAnsi="Arial" w:cs="Arial"/>
                  <w:sz w:val="22"/>
                  <w:szCs w:val="22"/>
                </w:rPr>
                <w:t>www.who.int/news/item/02-05-2018-9-out-of-10-people-worldwide-breathe-polluted-air-but-more-countries-are-taking-action</w:t>
              </w:r>
            </w:hyperlink>
            <w:r w:rsidRPr="18E74A23">
              <w:rPr>
                <w:rFonts w:ascii="Arial" w:eastAsia="Arial" w:hAnsi="Arial" w:cs="Arial"/>
                <w:sz w:val="22"/>
                <w:szCs w:val="22"/>
              </w:rPr>
              <w:t>.</w:t>
            </w:r>
          </w:p>
        </w:tc>
      </w:tr>
      <w:tr w:rsidR="18E74A23" w14:paraId="4F2B74F4" w14:textId="77777777" w:rsidTr="24056456">
        <w:trPr>
          <w:trHeight w:val="300"/>
        </w:trPr>
        <w:tc>
          <w:tcPr>
            <w:tcW w:w="10200" w:type="dxa"/>
          </w:tcPr>
          <w:p w14:paraId="428E4BE0" w14:textId="5B595168" w:rsidR="572EF78A" w:rsidRDefault="572EF78A" w:rsidP="18E74A23">
            <w:pPr>
              <w:spacing w:before="240" w:after="240"/>
              <w:ind w:left="567" w:hanging="567"/>
              <w:rPr>
                <w:rFonts w:ascii="Arial" w:eastAsia="Arial" w:hAnsi="Arial" w:cs="Arial"/>
                <w:sz w:val="22"/>
                <w:szCs w:val="22"/>
              </w:rPr>
            </w:pPr>
            <w:r w:rsidRPr="18E74A23">
              <w:rPr>
                <w:rFonts w:ascii="Arial" w:eastAsia="Arial" w:hAnsi="Arial" w:cs="Arial"/>
                <w:sz w:val="22"/>
                <w:szCs w:val="22"/>
              </w:rPr>
              <w:t xml:space="preserve">“Clean Air Act 1956.” </w:t>
            </w:r>
            <w:r w:rsidRPr="18E74A23">
              <w:rPr>
                <w:rFonts w:ascii="Arial" w:eastAsia="Arial" w:hAnsi="Arial" w:cs="Arial"/>
                <w:i/>
                <w:iCs/>
                <w:sz w:val="22"/>
                <w:szCs w:val="22"/>
              </w:rPr>
              <w:t>Policy Navigator</w:t>
            </w:r>
            <w:r w:rsidRPr="18E74A23">
              <w:rPr>
                <w:rFonts w:ascii="Arial" w:eastAsia="Arial" w:hAnsi="Arial" w:cs="Arial"/>
                <w:sz w:val="22"/>
                <w:szCs w:val="22"/>
              </w:rPr>
              <w:t xml:space="preserve">, </w:t>
            </w:r>
            <w:hyperlink r:id="rId21" w:anchor=":~:text=Legislation%20and%20impact,these%20materials%20could%20be%20banned.">
              <w:r w:rsidRPr="18E74A23">
                <w:rPr>
                  <w:rStyle w:val="Hyperlink"/>
                  <w:rFonts w:ascii="Arial" w:eastAsia="Arial" w:hAnsi="Arial" w:cs="Arial"/>
                  <w:sz w:val="22"/>
                  <w:szCs w:val="22"/>
                </w:rPr>
                <w:t>navigator.health.org.uk/theme/clean-air-act-1956#:~:text=Legislation%20and%20impact,these%20materials%20could%20be%20banned.</w:t>
              </w:r>
            </w:hyperlink>
          </w:p>
        </w:tc>
      </w:tr>
      <w:tr w:rsidR="18E74A23" w14:paraId="2BD54C00" w14:textId="77777777" w:rsidTr="24056456">
        <w:trPr>
          <w:trHeight w:val="300"/>
        </w:trPr>
        <w:tc>
          <w:tcPr>
            <w:tcW w:w="10200" w:type="dxa"/>
          </w:tcPr>
          <w:p w14:paraId="73B6E070" w14:textId="0C92D209" w:rsidR="196DEC29" w:rsidRDefault="196DEC29" w:rsidP="18E74A23">
            <w:pPr>
              <w:spacing w:before="240" w:after="240"/>
              <w:rPr>
                <w:rFonts w:ascii="Arial" w:eastAsia="Arial" w:hAnsi="Arial" w:cs="Arial"/>
                <w:sz w:val="22"/>
                <w:szCs w:val="22"/>
              </w:rPr>
            </w:pPr>
            <w:r w:rsidRPr="18E74A23">
              <w:rPr>
                <w:rFonts w:ascii="Arial" w:eastAsia="Arial" w:hAnsi="Arial" w:cs="Arial"/>
                <w:sz w:val="22"/>
                <w:szCs w:val="22"/>
              </w:rPr>
              <w:t xml:space="preserve">“Document Viewer.” </w:t>
            </w:r>
            <w:r w:rsidRPr="18E74A23">
              <w:rPr>
                <w:rFonts w:ascii="Arial" w:eastAsia="Arial" w:hAnsi="Arial" w:cs="Arial"/>
                <w:i/>
                <w:iCs/>
                <w:sz w:val="22"/>
                <w:szCs w:val="22"/>
              </w:rPr>
              <w:t>United Nations</w:t>
            </w:r>
            <w:r w:rsidRPr="18E74A23">
              <w:rPr>
                <w:rFonts w:ascii="Arial" w:eastAsia="Arial" w:hAnsi="Arial" w:cs="Arial"/>
                <w:sz w:val="22"/>
                <w:szCs w:val="22"/>
              </w:rPr>
              <w:t xml:space="preserve">, United Nations, </w:t>
            </w:r>
            <w:hyperlink r:id="rId22">
              <w:r w:rsidRPr="18E74A23">
                <w:rPr>
                  <w:rStyle w:val="Hyperlink"/>
                  <w:rFonts w:ascii="Arial" w:eastAsia="Arial" w:hAnsi="Arial" w:cs="Arial"/>
                  <w:sz w:val="22"/>
                  <w:szCs w:val="22"/>
                </w:rPr>
                <w:t>docs.un.org/</w:t>
              </w:r>
              <w:proofErr w:type="spellStart"/>
              <w:r w:rsidRPr="18E74A23">
                <w:rPr>
                  <w:rStyle w:val="Hyperlink"/>
                  <w:rFonts w:ascii="Arial" w:eastAsia="Arial" w:hAnsi="Arial" w:cs="Arial"/>
                  <w:sz w:val="22"/>
                  <w:szCs w:val="22"/>
                </w:rPr>
                <w:t>en</w:t>
              </w:r>
              <w:proofErr w:type="spellEnd"/>
              <w:r w:rsidRPr="18E74A23">
                <w:rPr>
                  <w:rStyle w:val="Hyperlink"/>
                  <w:rFonts w:ascii="Arial" w:eastAsia="Arial" w:hAnsi="Arial" w:cs="Arial"/>
                  <w:sz w:val="22"/>
                  <w:szCs w:val="22"/>
                </w:rPr>
                <w:t>/A/RES/72/226</w:t>
              </w:r>
            </w:hyperlink>
          </w:p>
        </w:tc>
      </w:tr>
      <w:tr w:rsidR="18E74A23" w14:paraId="1D18E930" w14:textId="77777777" w:rsidTr="24056456">
        <w:trPr>
          <w:trHeight w:val="300"/>
        </w:trPr>
        <w:tc>
          <w:tcPr>
            <w:tcW w:w="10200" w:type="dxa"/>
          </w:tcPr>
          <w:p w14:paraId="1910C190" w14:textId="51708D96" w:rsidR="440FC95A" w:rsidRDefault="440FC95A" w:rsidP="18E74A23">
            <w:pPr>
              <w:spacing w:before="240" w:after="240"/>
              <w:ind w:left="567" w:hanging="567"/>
            </w:pPr>
            <w:r w:rsidRPr="18E74A23">
              <w:rPr>
                <w:rFonts w:ascii="Arial" w:eastAsia="Arial" w:hAnsi="Arial" w:cs="Arial"/>
                <w:sz w:val="22"/>
                <w:szCs w:val="22"/>
              </w:rPr>
              <w:t xml:space="preserve">“Europe’s Air Quality Status 2024.” </w:t>
            </w:r>
            <w:r w:rsidRPr="18E74A23">
              <w:rPr>
                <w:rFonts w:ascii="Arial" w:eastAsia="Arial" w:hAnsi="Arial" w:cs="Arial"/>
                <w:i/>
                <w:iCs/>
                <w:sz w:val="22"/>
                <w:szCs w:val="22"/>
              </w:rPr>
              <w:t>European Environment Agency</w:t>
            </w:r>
            <w:r w:rsidRPr="18E74A23">
              <w:rPr>
                <w:rFonts w:ascii="Arial" w:eastAsia="Arial" w:hAnsi="Arial" w:cs="Arial"/>
                <w:sz w:val="22"/>
                <w:szCs w:val="22"/>
              </w:rPr>
              <w:t xml:space="preserve">, 30 July 2024, </w:t>
            </w:r>
            <w:hyperlink r:id="rId23">
              <w:r w:rsidRPr="18E74A23">
                <w:rPr>
                  <w:rStyle w:val="Hyperlink"/>
                  <w:rFonts w:ascii="Arial" w:eastAsia="Arial" w:hAnsi="Arial" w:cs="Arial"/>
                  <w:sz w:val="22"/>
                  <w:szCs w:val="22"/>
                </w:rPr>
                <w:t>www.eea.europa.eu/publications/europes-air-quality-status-2024</w:t>
              </w:r>
            </w:hyperlink>
            <w:r w:rsidRPr="18E74A23">
              <w:rPr>
                <w:rFonts w:ascii="Arial" w:eastAsia="Arial" w:hAnsi="Arial" w:cs="Arial"/>
                <w:sz w:val="22"/>
                <w:szCs w:val="22"/>
              </w:rPr>
              <w:t>.</w:t>
            </w:r>
          </w:p>
        </w:tc>
      </w:tr>
      <w:tr w:rsidR="18E74A23" w14:paraId="16E9B972" w14:textId="77777777" w:rsidTr="24056456">
        <w:trPr>
          <w:trHeight w:val="300"/>
        </w:trPr>
        <w:tc>
          <w:tcPr>
            <w:tcW w:w="10200" w:type="dxa"/>
          </w:tcPr>
          <w:p w14:paraId="1DE24DF7" w14:textId="72CA10C3" w:rsidR="0A93E7F6" w:rsidRDefault="0A93E7F6" w:rsidP="18E74A23">
            <w:pPr>
              <w:spacing w:before="240" w:after="240"/>
              <w:ind w:left="567" w:hanging="567"/>
            </w:pPr>
            <w:r w:rsidRPr="18E74A23">
              <w:rPr>
                <w:rFonts w:ascii="Arial" w:eastAsia="Arial" w:hAnsi="Arial" w:cs="Arial"/>
                <w:sz w:val="22"/>
                <w:szCs w:val="22"/>
              </w:rPr>
              <w:t xml:space="preserve">“Funding a Water-Secure Future: An Assessment of Public Spending Key Messages.” </w:t>
            </w:r>
            <w:r w:rsidRPr="18E74A23">
              <w:rPr>
                <w:rFonts w:ascii="Arial" w:eastAsia="Arial" w:hAnsi="Arial" w:cs="Arial"/>
                <w:i/>
                <w:iCs/>
                <w:sz w:val="22"/>
                <w:szCs w:val="22"/>
              </w:rPr>
              <w:t>World Bank</w:t>
            </w:r>
            <w:r w:rsidRPr="18E74A23">
              <w:rPr>
                <w:rFonts w:ascii="Arial" w:eastAsia="Arial" w:hAnsi="Arial" w:cs="Arial"/>
                <w:sz w:val="22"/>
                <w:szCs w:val="22"/>
              </w:rPr>
              <w:t xml:space="preserve">, World Bank Group, 18 Dec. 2024, </w:t>
            </w:r>
            <w:hyperlink r:id="rId24" w:anchor=":~:text=Countries%20need%20to%20increase%20their,execution%20rate%20is%20about%2072%25">
              <w:r w:rsidRPr="18E74A23">
                <w:rPr>
                  <w:rStyle w:val="Hyperlink"/>
                  <w:rFonts w:ascii="Arial" w:eastAsia="Arial" w:hAnsi="Arial" w:cs="Arial"/>
                  <w:sz w:val="22"/>
                  <w:szCs w:val="22"/>
                </w:rPr>
                <w:t>www.worldbank.org/en/topic/water/publication/funding-a-water-secure-future#:~:text=Countries%20need%20to%20increase%20their,execution%20rate%20is%20about%2072%25</w:t>
              </w:r>
            </w:hyperlink>
            <w:r w:rsidRPr="18E74A23">
              <w:rPr>
                <w:rFonts w:ascii="Arial" w:eastAsia="Arial" w:hAnsi="Arial" w:cs="Arial"/>
                <w:sz w:val="22"/>
                <w:szCs w:val="22"/>
              </w:rPr>
              <w:t>.</w:t>
            </w:r>
          </w:p>
        </w:tc>
      </w:tr>
      <w:tr w:rsidR="18E74A23" w14:paraId="23D5646A" w14:textId="77777777" w:rsidTr="24056456">
        <w:trPr>
          <w:trHeight w:val="300"/>
        </w:trPr>
        <w:tc>
          <w:tcPr>
            <w:tcW w:w="10200" w:type="dxa"/>
          </w:tcPr>
          <w:p w14:paraId="6B879C0A" w14:textId="7B8465D8" w:rsidR="7983B0B9" w:rsidRDefault="7983B0B9" w:rsidP="18E74A23">
            <w:pPr>
              <w:spacing w:before="240" w:after="240"/>
            </w:pPr>
            <w:r w:rsidRPr="18E74A23">
              <w:rPr>
                <w:rFonts w:ascii="Arial" w:eastAsia="Arial" w:hAnsi="Arial" w:cs="Arial"/>
                <w:i/>
                <w:iCs/>
                <w:sz w:val="22"/>
                <w:szCs w:val="22"/>
              </w:rPr>
              <w:t xml:space="preserve">“Global Action Plan” </w:t>
            </w:r>
            <w:proofErr w:type="spellStart"/>
            <w:r w:rsidR="196DEC29" w:rsidRPr="18E74A23">
              <w:rPr>
                <w:rFonts w:ascii="Arial" w:eastAsia="Arial" w:hAnsi="Arial" w:cs="Arial"/>
                <w:i/>
                <w:iCs/>
                <w:sz w:val="22"/>
                <w:szCs w:val="22"/>
              </w:rPr>
              <w:t>Unhabitat</w:t>
            </w:r>
            <w:proofErr w:type="spellEnd"/>
            <w:r w:rsidR="196DEC29" w:rsidRPr="18E74A23">
              <w:rPr>
                <w:rFonts w:ascii="Arial" w:eastAsia="Arial" w:hAnsi="Arial" w:cs="Arial"/>
                <w:sz w:val="22"/>
                <w:szCs w:val="22"/>
              </w:rPr>
              <w:t>, United N</w:t>
            </w:r>
            <w:r w:rsidR="48A1BD43" w:rsidRPr="18E74A23">
              <w:rPr>
                <w:rFonts w:ascii="Arial" w:eastAsia="Arial" w:hAnsi="Arial" w:cs="Arial"/>
                <w:sz w:val="22"/>
                <w:szCs w:val="22"/>
              </w:rPr>
              <w:t>ations,</w:t>
            </w:r>
            <w:r w:rsidR="196DEC29" w:rsidRPr="18E74A23">
              <w:rPr>
                <w:rFonts w:ascii="Arial" w:eastAsia="Arial" w:hAnsi="Arial" w:cs="Arial"/>
                <w:sz w:val="22"/>
                <w:szCs w:val="22"/>
              </w:rPr>
              <w:t xml:space="preserve"> </w:t>
            </w:r>
            <w:hyperlink r:id="rId25">
              <w:r w:rsidR="196DEC29" w:rsidRPr="18E74A23">
                <w:rPr>
                  <w:rStyle w:val="Hyperlink"/>
                  <w:rFonts w:ascii="Arial" w:eastAsia="Arial" w:hAnsi="Arial" w:cs="Arial"/>
                  <w:sz w:val="22"/>
                  <w:szCs w:val="22"/>
                </w:rPr>
                <w:t>unhabitat.org/sites/default/files/2023/06/gap_presentation_as_handout-un-habitat_assembly-pdf.pdf</w:t>
              </w:r>
            </w:hyperlink>
          </w:p>
        </w:tc>
      </w:tr>
      <w:tr w:rsidR="18E74A23" w14:paraId="789E4389" w14:textId="77777777" w:rsidTr="24056456">
        <w:trPr>
          <w:trHeight w:val="300"/>
        </w:trPr>
        <w:tc>
          <w:tcPr>
            <w:tcW w:w="10200" w:type="dxa"/>
          </w:tcPr>
          <w:p w14:paraId="2EA8B7A2" w14:textId="7C00CA36" w:rsidR="0C70B536" w:rsidRDefault="0C70B536" w:rsidP="18E74A23">
            <w:pPr>
              <w:spacing w:before="240" w:after="240"/>
              <w:ind w:left="567" w:hanging="567"/>
            </w:pPr>
            <w:r w:rsidRPr="18E74A23">
              <w:rPr>
                <w:rFonts w:ascii="Arial" w:eastAsia="Arial" w:hAnsi="Arial" w:cs="Arial"/>
                <w:sz w:val="22"/>
                <w:szCs w:val="22"/>
              </w:rPr>
              <w:t xml:space="preserve">“Impact of the Industrial Revolution.” </w:t>
            </w:r>
            <w:proofErr w:type="spellStart"/>
            <w:r w:rsidRPr="18E74A23">
              <w:rPr>
                <w:rFonts w:ascii="Arial" w:eastAsia="Arial" w:hAnsi="Arial" w:cs="Arial"/>
                <w:i/>
                <w:iCs/>
                <w:sz w:val="22"/>
                <w:szCs w:val="22"/>
              </w:rPr>
              <w:t>Encyclopædia</w:t>
            </w:r>
            <w:proofErr w:type="spellEnd"/>
            <w:r w:rsidRPr="18E74A23">
              <w:rPr>
                <w:rFonts w:ascii="Arial" w:eastAsia="Arial" w:hAnsi="Arial" w:cs="Arial"/>
                <w:i/>
                <w:iCs/>
                <w:sz w:val="22"/>
                <w:szCs w:val="22"/>
              </w:rPr>
              <w:t xml:space="preserve"> Britannica</w:t>
            </w:r>
            <w:r w:rsidRPr="18E74A23">
              <w:rPr>
                <w:rFonts w:ascii="Arial" w:eastAsia="Arial" w:hAnsi="Arial" w:cs="Arial"/>
                <w:sz w:val="22"/>
                <w:szCs w:val="22"/>
              </w:rPr>
              <w:t xml:space="preserve">, </w:t>
            </w:r>
            <w:proofErr w:type="spellStart"/>
            <w:r w:rsidRPr="18E74A23">
              <w:rPr>
                <w:rFonts w:ascii="Arial" w:eastAsia="Arial" w:hAnsi="Arial" w:cs="Arial"/>
                <w:sz w:val="22"/>
                <w:szCs w:val="22"/>
              </w:rPr>
              <w:t>Encyclopædia</w:t>
            </w:r>
            <w:proofErr w:type="spellEnd"/>
            <w:r w:rsidRPr="18E74A23">
              <w:rPr>
                <w:rFonts w:ascii="Arial" w:eastAsia="Arial" w:hAnsi="Arial" w:cs="Arial"/>
                <w:sz w:val="22"/>
                <w:szCs w:val="22"/>
              </w:rPr>
              <w:t xml:space="preserve"> Britannica, inc., 24 June 2025, </w:t>
            </w:r>
            <w:hyperlink r:id="rId26">
              <w:r w:rsidRPr="18E74A23">
                <w:rPr>
                  <w:rStyle w:val="Hyperlink"/>
                  <w:rFonts w:ascii="Arial" w:eastAsia="Arial" w:hAnsi="Arial" w:cs="Arial"/>
                  <w:sz w:val="22"/>
                  <w:szCs w:val="22"/>
                </w:rPr>
                <w:t>www.britannica.com/topic/urbanization/Impact-of-the-Industrial-Revolution</w:t>
              </w:r>
            </w:hyperlink>
            <w:r w:rsidRPr="18E74A23">
              <w:rPr>
                <w:rFonts w:ascii="Arial" w:eastAsia="Arial" w:hAnsi="Arial" w:cs="Arial"/>
                <w:sz w:val="22"/>
                <w:szCs w:val="22"/>
              </w:rPr>
              <w:t>.</w:t>
            </w:r>
          </w:p>
        </w:tc>
      </w:tr>
      <w:tr w:rsidR="77135A03" w14:paraId="2BF0EB92" w14:textId="77777777" w:rsidTr="24056456">
        <w:trPr>
          <w:trHeight w:val="300"/>
        </w:trPr>
        <w:tc>
          <w:tcPr>
            <w:tcW w:w="10200" w:type="dxa"/>
          </w:tcPr>
          <w:p w14:paraId="303AE86A" w14:textId="03417FD5" w:rsidR="2183014C" w:rsidRDefault="2183014C" w:rsidP="77135A03">
            <w:pPr>
              <w:spacing w:before="240" w:after="240"/>
              <w:ind w:left="567" w:hanging="567"/>
            </w:pPr>
            <w:r w:rsidRPr="77135A03">
              <w:rPr>
                <w:rFonts w:ascii="Arial" w:eastAsia="Arial" w:hAnsi="Arial" w:cs="Arial"/>
                <w:sz w:val="22"/>
                <w:szCs w:val="22"/>
              </w:rPr>
              <w:t xml:space="preserve">“Nigeria: Ensuring Water, Sanitation and Hygiene for All.” </w:t>
            </w:r>
            <w:r w:rsidRPr="77135A03">
              <w:rPr>
                <w:rFonts w:ascii="Arial" w:eastAsia="Arial" w:hAnsi="Arial" w:cs="Arial"/>
                <w:i/>
                <w:iCs/>
                <w:sz w:val="22"/>
                <w:szCs w:val="22"/>
              </w:rPr>
              <w:t>World Bank</w:t>
            </w:r>
            <w:r w:rsidRPr="77135A03">
              <w:rPr>
                <w:rFonts w:ascii="Arial" w:eastAsia="Arial" w:hAnsi="Arial" w:cs="Arial"/>
                <w:sz w:val="22"/>
                <w:szCs w:val="22"/>
              </w:rPr>
              <w:t xml:space="preserve">, World Bank Group, 26 May 2021, </w:t>
            </w:r>
            <w:hyperlink r:id="rId27">
              <w:r w:rsidRPr="77135A03">
                <w:rPr>
                  <w:rStyle w:val="Hyperlink"/>
                  <w:rFonts w:ascii="Arial" w:eastAsia="Arial" w:hAnsi="Arial" w:cs="Arial"/>
                  <w:sz w:val="22"/>
                  <w:szCs w:val="22"/>
                </w:rPr>
                <w:t>www.worldbank.org/en/news/feature/2021/05/26/nigeria-ensuring-water-sanitation-and-hygiene-for-all</w:t>
              </w:r>
            </w:hyperlink>
            <w:r w:rsidRPr="77135A03">
              <w:rPr>
                <w:rFonts w:ascii="Arial" w:eastAsia="Arial" w:hAnsi="Arial" w:cs="Arial"/>
                <w:sz w:val="22"/>
                <w:szCs w:val="22"/>
              </w:rPr>
              <w:t>.</w:t>
            </w:r>
          </w:p>
        </w:tc>
      </w:tr>
      <w:tr w:rsidR="77135A03" w14:paraId="3D1EFCC7" w14:textId="77777777" w:rsidTr="24056456">
        <w:trPr>
          <w:trHeight w:val="300"/>
        </w:trPr>
        <w:tc>
          <w:tcPr>
            <w:tcW w:w="10200" w:type="dxa"/>
          </w:tcPr>
          <w:p w14:paraId="3721919D" w14:textId="268AE248" w:rsidR="60EEF065" w:rsidRDefault="60EEF065" w:rsidP="77135A03">
            <w:pPr>
              <w:spacing w:before="240" w:after="240"/>
              <w:ind w:left="567" w:hanging="567"/>
            </w:pPr>
            <w:r w:rsidRPr="77135A03">
              <w:rPr>
                <w:rFonts w:ascii="Arial" w:eastAsia="Arial" w:hAnsi="Arial" w:cs="Arial"/>
                <w:sz w:val="22"/>
                <w:szCs w:val="22"/>
              </w:rPr>
              <w:lastRenderedPageBreak/>
              <w:t xml:space="preserve">“Nigeria: The Human Cost of a Megacity.” </w:t>
            </w:r>
            <w:r w:rsidRPr="77135A03">
              <w:rPr>
                <w:rFonts w:ascii="Arial" w:eastAsia="Arial" w:hAnsi="Arial" w:cs="Arial"/>
                <w:i/>
                <w:iCs/>
                <w:sz w:val="22"/>
                <w:szCs w:val="22"/>
              </w:rPr>
              <w:t>Amnesty International UK</w:t>
            </w:r>
            <w:r w:rsidRPr="77135A03">
              <w:rPr>
                <w:rFonts w:ascii="Arial" w:eastAsia="Arial" w:hAnsi="Arial" w:cs="Arial"/>
                <w:sz w:val="22"/>
                <w:szCs w:val="22"/>
              </w:rPr>
              <w:t xml:space="preserve">, </w:t>
            </w:r>
            <w:hyperlink r:id="rId28">
              <w:r w:rsidRPr="77135A03">
                <w:rPr>
                  <w:rStyle w:val="Hyperlink"/>
                  <w:rFonts w:ascii="Arial" w:eastAsia="Arial" w:hAnsi="Arial" w:cs="Arial"/>
                  <w:sz w:val="22"/>
                  <w:szCs w:val="22"/>
                </w:rPr>
                <w:t>www.amnesty.org.uk/lagos-nigeria-human-cost-megacity</w:t>
              </w:r>
            </w:hyperlink>
            <w:r w:rsidRPr="77135A03">
              <w:rPr>
                <w:rFonts w:ascii="Arial" w:eastAsia="Arial" w:hAnsi="Arial" w:cs="Arial"/>
                <w:sz w:val="22"/>
                <w:szCs w:val="22"/>
              </w:rPr>
              <w:t>.</w:t>
            </w:r>
          </w:p>
        </w:tc>
      </w:tr>
      <w:tr w:rsidR="18E74A23" w14:paraId="7436FA63" w14:textId="77777777" w:rsidTr="24056456">
        <w:trPr>
          <w:trHeight w:val="300"/>
        </w:trPr>
        <w:tc>
          <w:tcPr>
            <w:tcW w:w="10200" w:type="dxa"/>
          </w:tcPr>
          <w:p w14:paraId="62935D07" w14:textId="6EC59F65" w:rsidR="0C70B536" w:rsidRDefault="0C70B536" w:rsidP="18E74A23">
            <w:pPr>
              <w:spacing w:before="240" w:after="240"/>
              <w:ind w:left="567" w:hanging="567"/>
            </w:pPr>
            <w:r w:rsidRPr="18E74A23">
              <w:rPr>
                <w:rFonts w:ascii="Arial" w:eastAsia="Arial" w:hAnsi="Arial" w:cs="Arial"/>
                <w:sz w:val="22"/>
                <w:szCs w:val="22"/>
              </w:rPr>
              <w:t xml:space="preserve">“Photography.” </w:t>
            </w:r>
            <w:r w:rsidRPr="18E74A23">
              <w:rPr>
                <w:rFonts w:ascii="Arial" w:eastAsia="Arial" w:hAnsi="Arial" w:cs="Arial"/>
                <w:i/>
                <w:iCs/>
                <w:sz w:val="22"/>
                <w:szCs w:val="22"/>
              </w:rPr>
              <w:t>National Geographic</w:t>
            </w:r>
            <w:r w:rsidRPr="18E74A23">
              <w:rPr>
                <w:rFonts w:ascii="Arial" w:eastAsia="Arial" w:hAnsi="Arial" w:cs="Arial"/>
                <w:sz w:val="22"/>
                <w:szCs w:val="22"/>
              </w:rPr>
              <w:t xml:space="preserve">, </w:t>
            </w:r>
            <w:hyperlink r:id="rId29">
              <w:r w:rsidRPr="18E74A23">
                <w:rPr>
                  <w:rStyle w:val="Hyperlink"/>
                  <w:rFonts w:ascii="Arial" w:eastAsia="Arial" w:hAnsi="Arial" w:cs="Arial"/>
                  <w:sz w:val="22"/>
                  <w:szCs w:val="22"/>
                </w:rPr>
                <w:t>www.nationalgeographic.com/photography/</w:t>
              </w:r>
            </w:hyperlink>
            <w:r w:rsidRPr="18E74A23">
              <w:rPr>
                <w:rFonts w:ascii="Arial" w:eastAsia="Arial" w:hAnsi="Arial" w:cs="Arial"/>
                <w:sz w:val="22"/>
                <w:szCs w:val="22"/>
              </w:rPr>
              <w:t xml:space="preserve">. </w:t>
            </w:r>
          </w:p>
        </w:tc>
      </w:tr>
      <w:tr w:rsidR="18E74A23" w14:paraId="423612CB" w14:textId="77777777" w:rsidTr="24056456">
        <w:trPr>
          <w:trHeight w:val="300"/>
        </w:trPr>
        <w:tc>
          <w:tcPr>
            <w:tcW w:w="10200" w:type="dxa"/>
          </w:tcPr>
          <w:p w14:paraId="0760FDD6" w14:textId="1F4A536A" w:rsidR="22A51DB0" w:rsidRDefault="22A51DB0" w:rsidP="18E74A23">
            <w:pPr>
              <w:spacing w:before="240" w:after="240"/>
              <w:ind w:left="567" w:hanging="567"/>
            </w:pPr>
            <w:r w:rsidRPr="18E74A23">
              <w:rPr>
                <w:rFonts w:ascii="Arial" w:eastAsia="Arial" w:hAnsi="Arial" w:cs="Arial"/>
                <w:sz w:val="22"/>
                <w:szCs w:val="22"/>
              </w:rPr>
              <w:t xml:space="preserve">“Pilot Projects: Accra and Kathmandu.” </w:t>
            </w:r>
            <w:r w:rsidRPr="18E74A23">
              <w:rPr>
                <w:rFonts w:ascii="Arial" w:eastAsia="Arial" w:hAnsi="Arial" w:cs="Arial"/>
                <w:i/>
                <w:iCs/>
                <w:sz w:val="22"/>
                <w:szCs w:val="22"/>
              </w:rPr>
              <w:t>World Health Organization</w:t>
            </w:r>
            <w:r w:rsidRPr="18E74A23">
              <w:rPr>
                <w:rFonts w:ascii="Arial" w:eastAsia="Arial" w:hAnsi="Arial" w:cs="Arial"/>
                <w:sz w:val="22"/>
                <w:szCs w:val="22"/>
              </w:rPr>
              <w:t xml:space="preserve">, World Health Organization, </w:t>
            </w:r>
            <w:hyperlink r:id="rId30">
              <w:r w:rsidRPr="18E74A23">
                <w:rPr>
                  <w:rStyle w:val="Hyperlink"/>
                  <w:rFonts w:ascii="Arial" w:eastAsia="Arial" w:hAnsi="Arial" w:cs="Arial"/>
                  <w:sz w:val="22"/>
                  <w:szCs w:val="22"/>
                </w:rPr>
                <w:t>www.who.int/initiatives/urban-health-initiative/pilot-projects</w:t>
              </w:r>
            </w:hyperlink>
            <w:r w:rsidRPr="18E74A23">
              <w:rPr>
                <w:rFonts w:ascii="Arial" w:eastAsia="Arial" w:hAnsi="Arial" w:cs="Arial"/>
                <w:sz w:val="22"/>
                <w:szCs w:val="22"/>
              </w:rPr>
              <w:t xml:space="preserve">. </w:t>
            </w:r>
          </w:p>
        </w:tc>
      </w:tr>
      <w:tr w:rsidR="18E74A23" w14:paraId="773BCB1A" w14:textId="77777777" w:rsidTr="24056456">
        <w:trPr>
          <w:trHeight w:val="300"/>
        </w:trPr>
        <w:tc>
          <w:tcPr>
            <w:tcW w:w="10200" w:type="dxa"/>
          </w:tcPr>
          <w:p w14:paraId="1ED71753" w14:textId="1F679748" w:rsidR="440FC95A" w:rsidRDefault="440FC95A" w:rsidP="18E74A23">
            <w:pPr>
              <w:spacing w:before="240" w:after="240"/>
              <w:ind w:left="567" w:hanging="567"/>
            </w:pPr>
            <w:r w:rsidRPr="18E74A23">
              <w:rPr>
                <w:rFonts w:ascii="Arial" w:eastAsia="Arial" w:hAnsi="Arial" w:cs="Arial"/>
                <w:sz w:val="22"/>
                <w:szCs w:val="22"/>
              </w:rPr>
              <w:t xml:space="preserve">“Subscribe with US.” </w:t>
            </w:r>
            <w:r w:rsidRPr="18E74A23">
              <w:rPr>
                <w:rFonts w:ascii="Arial" w:eastAsia="Arial" w:hAnsi="Arial" w:cs="Arial"/>
                <w:i/>
                <w:iCs/>
                <w:sz w:val="22"/>
                <w:szCs w:val="22"/>
              </w:rPr>
              <w:t>Orangi Pilot Project - Research and Training Institute</w:t>
            </w:r>
            <w:r w:rsidRPr="18E74A23">
              <w:rPr>
                <w:rFonts w:ascii="Arial" w:eastAsia="Arial" w:hAnsi="Arial" w:cs="Arial"/>
                <w:sz w:val="22"/>
                <w:szCs w:val="22"/>
              </w:rPr>
              <w:t xml:space="preserve">, </w:t>
            </w:r>
            <w:hyperlink r:id="rId31">
              <w:r w:rsidRPr="18E74A23">
                <w:rPr>
                  <w:rStyle w:val="Hyperlink"/>
                  <w:rFonts w:ascii="Arial" w:eastAsia="Arial" w:hAnsi="Arial" w:cs="Arial"/>
                  <w:sz w:val="22"/>
                  <w:szCs w:val="22"/>
                </w:rPr>
                <w:t>www.opp.org.pk/</w:t>
              </w:r>
            </w:hyperlink>
            <w:r w:rsidRPr="18E74A23">
              <w:rPr>
                <w:rFonts w:ascii="Arial" w:eastAsia="Arial" w:hAnsi="Arial" w:cs="Arial"/>
                <w:sz w:val="22"/>
                <w:szCs w:val="22"/>
              </w:rPr>
              <w:t xml:space="preserve">. </w:t>
            </w:r>
          </w:p>
        </w:tc>
      </w:tr>
      <w:tr w:rsidR="18E74A23" w14:paraId="339FA679" w14:textId="77777777" w:rsidTr="24056456">
        <w:trPr>
          <w:trHeight w:val="300"/>
        </w:trPr>
        <w:tc>
          <w:tcPr>
            <w:tcW w:w="10200" w:type="dxa"/>
          </w:tcPr>
          <w:p w14:paraId="7678E42E" w14:textId="493EF7DB" w:rsidR="3220BF5A" w:rsidRDefault="3220BF5A" w:rsidP="18E74A23">
            <w:pPr>
              <w:spacing w:before="240" w:after="240"/>
              <w:ind w:left="567" w:hanging="567"/>
              <w:rPr>
                <w:rFonts w:ascii="Arial" w:eastAsia="Arial" w:hAnsi="Arial" w:cs="Arial"/>
                <w:sz w:val="22"/>
                <w:szCs w:val="22"/>
              </w:rPr>
            </w:pPr>
            <w:r w:rsidRPr="18E74A23">
              <w:rPr>
                <w:rFonts w:ascii="Arial" w:eastAsia="Arial" w:hAnsi="Arial" w:cs="Arial"/>
                <w:sz w:val="22"/>
                <w:szCs w:val="22"/>
              </w:rPr>
              <w:t xml:space="preserve">“The 1956 Clean Air Act - Understanding the Impact.” </w:t>
            </w:r>
            <w:r w:rsidRPr="18E74A23">
              <w:rPr>
                <w:rFonts w:ascii="Arial" w:eastAsia="Arial" w:hAnsi="Arial" w:cs="Arial"/>
                <w:i/>
                <w:iCs/>
                <w:sz w:val="22"/>
                <w:szCs w:val="22"/>
              </w:rPr>
              <w:t>Smokeless Coals</w:t>
            </w:r>
            <w:r w:rsidRPr="18E74A23">
              <w:rPr>
                <w:rFonts w:ascii="Arial" w:eastAsia="Arial" w:hAnsi="Arial" w:cs="Arial"/>
                <w:sz w:val="22"/>
                <w:szCs w:val="22"/>
              </w:rPr>
              <w:t xml:space="preserve">, 3 Aug. 2023, </w:t>
            </w:r>
            <w:hyperlink r:id="rId32">
              <w:r w:rsidRPr="18E74A23">
                <w:rPr>
                  <w:rStyle w:val="Hyperlink"/>
                  <w:rFonts w:ascii="Arial" w:eastAsia="Arial" w:hAnsi="Arial" w:cs="Arial"/>
                  <w:sz w:val="22"/>
                  <w:szCs w:val="22"/>
                </w:rPr>
                <w:t>smokelesscoals.co.uk/learn-about-the-uks-1956-clean-air-act/</w:t>
              </w:r>
            </w:hyperlink>
          </w:p>
        </w:tc>
      </w:tr>
      <w:tr w:rsidR="18E74A23" w14:paraId="44BE2841" w14:textId="77777777" w:rsidTr="24056456">
        <w:trPr>
          <w:trHeight w:val="300"/>
        </w:trPr>
        <w:tc>
          <w:tcPr>
            <w:tcW w:w="10200" w:type="dxa"/>
          </w:tcPr>
          <w:p w14:paraId="749CFA85" w14:textId="2B6DC81D" w:rsidR="22A51DB0" w:rsidRDefault="22A51DB0" w:rsidP="18E74A23">
            <w:pPr>
              <w:spacing w:before="240" w:after="240"/>
              <w:ind w:left="567" w:hanging="567"/>
            </w:pPr>
            <w:r w:rsidRPr="18E74A23">
              <w:rPr>
                <w:rFonts w:ascii="Arial" w:eastAsia="Arial" w:hAnsi="Arial" w:cs="Arial"/>
                <w:sz w:val="22"/>
                <w:szCs w:val="22"/>
              </w:rPr>
              <w:t xml:space="preserve">“Urban Health Initiative.” </w:t>
            </w:r>
            <w:r w:rsidRPr="18E74A23">
              <w:rPr>
                <w:rFonts w:ascii="Arial" w:eastAsia="Arial" w:hAnsi="Arial" w:cs="Arial"/>
                <w:i/>
                <w:iCs/>
                <w:sz w:val="22"/>
                <w:szCs w:val="22"/>
              </w:rPr>
              <w:t>World Health Organization</w:t>
            </w:r>
            <w:r w:rsidRPr="18E74A23">
              <w:rPr>
                <w:rFonts w:ascii="Arial" w:eastAsia="Arial" w:hAnsi="Arial" w:cs="Arial"/>
                <w:sz w:val="22"/>
                <w:szCs w:val="22"/>
              </w:rPr>
              <w:t xml:space="preserve">, World Health Organization, </w:t>
            </w:r>
            <w:hyperlink r:id="rId33">
              <w:r w:rsidRPr="18E74A23">
                <w:rPr>
                  <w:rStyle w:val="Hyperlink"/>
                  <w:rFonts w:ascii="Arial" w:eastAsia="Arial" w:hAnsi="Arial" w:cs="Arial"/>
                  <w:sz w:val="22"/>
                  <w:szCs w:val="22"/>
                </w:rPr>
                <w:t>www.who.int/initiatives/urban-health-initiative</w:t>
              </w:r>
            </w:hyperlink>
            <w:r w:rsidRPr="18E74A23">
              <w:rPr>
                <w:rFonts w:ascii="Arial" w:eastAsia="Arial" w:hAnsi="Arial" w:cs="Arial"/>
                <w:sz w:val="22"/>
                <w:szCs w:val="22"/>
              </w:rPr>
              <w:t xml:space="preserve">. </w:t>
            </w:r>
          </w:p>
        </w:tc>
      </w:tr>
      <w:tr w:rsidR="18E74A23" w14:paraId="7EEB0E8C" w14:textId="77777777" w:rsidTr="24056456">
        <w:trPr>
          <w:trHeight w:val="300"/>
        </w:trPr>
        <w:tc>
          <w:tcPr>
            <w:tcW w:w="10200" w:type="dxa"/>
          </w:tcPr>
          <w:p w14:paraId="581CFC5F" w14:textId="43AC3B36" w:rsidR="1EFA1C54" w:rsidRDefault="1EFA1C54" w:rsidP="18E74A23">
            <w:pPr>
              <w:spacing w:before="240" w:after="240"/>
              <w:ind w:left="567" w:hanging="567"/>
            </w:pPr>
            <w:r w:rsidRPr="18E74A23">
              <w:rPr>
                <w:rFonts w:ascii="Arial" w:eastAsia="Arial" w:hAnsi="Arial" w:cs="Arial"/>
                <w:sz w:val="22"/>
                <w:szCs w:val="22"/>
              </w:rPr>
              <w:t xml:space="preserve">“Urbanization.” </w:t>
            </w:r>
            <w:r w:rsidRPr="18E74A23">
              <w:rPr>
                <w:rFonts w:ascii="Arial" w:eastAsia="Arial" w:hAnsi="Arial" w:cs="Arial"/>
                <w:i/>
                <w:iCs/>
                <w:sz w:val="22"/>
                <w:szCs w:val="22"/>
              </w:rPr>
              <w:t>CEB</w:t>
            </w:r>
            <w:r w:rsidRPr="18E74A23">
              <w:rPr>
                <w:rFonts w:ascii="Arial" w:eastAsia="Arial" w:hAnsi="Arial" w:cs="Arial"/>
                <w:sz w:val="22"/>
                <w:szCs w:val="22"/>
              </w:rPr>
              <w:t xml:space="preserve">, </w:t>
            </w:r>
            <w:hyperlink r:id="rId34" w:anchor=":~:text=Urbanization%20is%20one%20of%20the,economic%20growth%2C%20productivity%20and%20development">
              <w:r w:rsidRPr="18E74A23">
                <w:rPr>
                  <w:rStyle w:val="Hyperlink"/>
                  <w:rFonts w:ascii="Arial" w:eastAsia="Arial" w:hAnsi="Arial" w:cs="Arial"/>
                  <w:sz w:val="22"/>
                  <w:szCs w:val="22"/>
                </w:rPr>
                <w:t>unsceb.org/topics/urbanization#:~:text=Urbanization%20is%20one%20of%20the,economic%20growth%2C%20productivity%20and%20development</w:t>
              </w:r>
            </w:hyperlink>
            <w:r w:rsidRPr="18E74A23">
              <w:rPr>
                <w:rFonts w:ascii="Arial" w:eastAsia="Arial" w:hAnsi="Arial" w:cs="Arial"/>
                <w:sz w:val="22"/>
                <w:szCs w:val="22"/>
              </w:rPr>
              <w:t xml:space="preserve">. </w:t>
            </w:r>
          </w:p>
        </w:tc>
      </w:tr>
      <w:tr w:rsidR="77135A03" w14:paraId="40CD47FD" w14:textId="77777777" w:rsidTr="24056456">
        <w:trPr>
          <w:trHeight w:val="300"/>
        </w:trPr>
        <w:tc>
          <w:tcPr>
            <w:tcW w:w="10200" w:type="dxa"/>
          </w:tcPr>
          <w:p w14:paraId="7B283DA2" w14:textId="6E365013" w:rsidR="60EEF065" w:rsidRDefault="60EEF065" w:rsidP="77135A03">
            <w:pPr>
              <w:spacing w:line="360" w:lineRule="auto"/>
              <w:rPr>
                <w:rFonts w:ascii="Arial" w:eastAsia="Arial" w:hAnsi="Arial" w:cs="Arial"/>
                <w:color w:val="C32754"/>
                <w:sz w:val="22"/>
                <w:szCs w:val="22"/>
              </w:rPr>
            </w:pPr>
            <w:r w:rsidRPr="77135A03">
              <w:rPr>
                <w:rFonts w:ascii="Arial" w:eastAsia="Arial" w:hAnsi="Arial" w:cs="Arial"/>
                <w:i/>
                <w:iCs/>
                <w:sz w:val="22"/>
                <w:szCs w:val="22"/>
              </w:rPr>
              <w:t>“</w:t>
            </w:r>
            <w:r w:rsidRPr="77135A03">
              <w:rPr>
                <w:rFonts w:ascii="Arial" w:eastAsia="Arial" w:hAnsi="Arial" w:cs="Arial"/>
                <w:sz w:val="22"/>
                <w:szCs w:val="22"/>
              </w:rPr>
              <w:t xml:space="preserve">Water, Sanitation and Hygiene for Urban Communities” WaterAid, </w:t>
            </w:r>
            <w:hyperlink r:id="rId35">
              <w:r w:rsidRPr="77135A03">
                <w:rPr>
                  <w:rStyle w:val="Hyperlink"/>
                  <w:rFonts w:ascii="Arial" w:eastAsia="Arial" w:hAnsi="Arial" w:cs="Arial"/>
                  <w:sz w:val="22"/>
                  <w:szCs w:val="22"/>
                </w:rPr>
                <w:t>washmatters.wateraid.org/projects/water-sanitation-hygiene-urban-populations-bangladesh</w:t>
              </w:r>
            </w:hyperlink>
          </w:p>
        </w:tc>
      </w:tr>
      <w:tr w:rsidR="18E74A23" w14:paraId="0D58449C" w14:textId="77777777" w:rsidTr="24056456">
        <w:trPr>
          <w:trHeight w:val="300"/>
        </w:trPr>
        <w:tc>
          <w:tcPr>
            <w:tcW w:w="10200" w:type="dxa"/>
          </w:tcPr>
          <w:p w14:paraId="20235F72" w14:textId="4C55AA8C" w:rsidR="22A51DB0" w:rsidRDefault="22A51DB0" w:rsidP="18E74A23">
            <w:pPr>
              <w:spacing w:before="240" w:after="240"/>
              <w:ind w:left="567" w:hanging="567"/>
            </w:pPr>
            <w:r w:rsidRPr="18E74A23">
              <w:rPr>
                <w:rFonts w:ascii="Arial" w:eastAsia="Arial" w:hAnsi="Arial" w:cs="Arial"/>
                <w:sz w:val="22"/>
                <w:szCs w:val="22"/>
              </w:rPr>
              <w:t xml:space="preserve">“What Are the Who Air Quality Guidelines?” </w:t>
            </w:r>
            <w:r w:rsidRPr="18E74A23">
              <w:rPr>
                <w:rFonts w:ascii="Arial" w:eastAsia="Arial" w:hAnsi="Arial" w:cs="Arial"/>
                <w:i/>
                <w:iCs/>
                <w:sz w:val="22"/>
                <w:szCs w:val="22"/>
              </w:rPr>
              <w:t>World Health Organization</w:t>
            </w:r>
            <w:r w:rsidRPr="18E74A23">
              <w:rPr>
                <w:rFonts w:ascii="Arial" w:eastAsia="Arial" w:hAnsi="Arial" w:cs="Arial"/>
                <w:sz w:val="22"/>
                <w:szCs w:val="22"/>
              </w:rPr>
              <w:t xml:space="preserve">, World Health Organization, </w:t>
            </w:r>
            <w:hyperlink r:id="rId36">
              <w:r w:rsidRPr="18E74A23">
                <w:rPr>
                  <w:rStyle w:val="Hyperlink"/>
                  <w:rFonts w:ascii="Arial" w:eastAsia="Arial" w:hAnsi="Arial" w:cs="Arial"/>
                  <w:sz w:val="22"/>
                  <w:szCs w:val="22"/>
                </w:rPr>
                <w:t>www.who.int/news-room/feature-stories/detail/what-are-the-who-air-quality-guidelines</w:t>
              </w:r>
            </w:hyperlink>
            <w:r w:rsidRPr="18E74A23">
              <w:rPr>
                <w:rFonts w:ascii="Arial" w:eastAsia="Arial" w:hAnsi="Arial" w:cs="Arial"/>
                <w:sz w:val="22"/>
                <w:szCs w:val="22"/>
              </w:rPr>
              <w:t xml:space="preserve">. </w:t>
            </w:r>
          </w:p>
        </w:tc>
      </w:tr>
      <w:tr w:rsidR="18E74A23" w14:paraId="4D4CAAD3" w14:textId="77777777" w:rsidTr="24056456">
        <w:trPr>
          <w:trHeight w:val="300"/>
        </w:trPr>
        <w:tc>
          <w:tcPr>
            <w:tcW w:w="10200" w:type="dxa"/>
          </w:tcPr>
          <w:p w14:paraId="51821066" w14:textId="2C5D3781" w:rsidR="1EFA1C54" w:rsidRDefault="1EFA1C54" w:rsidP="18E74A23">
            <w:pPr>
              <w:spacing w:before="240" w:after="240"/>
              <w:ind w:left="567" w:hanging="567"/>
            </w:pPr>
            <w:r w:rsidRPr="18E74A23">
              <w:rPr>
                <w:rFonts w:ascii="Arial" w:eastAsia="Arial" w:hAnsi="Arial" w:cs="Arial"/>
                <w:sz w:val="22"/>
                <w:szCs w:val="22"/>
              </w:rPr>
              <w:t xml:space="preserve">“What Is </w:t>
            </w:r>
            <w:proofErr w:type="gramStart"/>
            <w:r w:rsidRPr="18E74A23">
              <w:rPr>
                <w:rFonts w:ascii="Arial" w:eastAsia="Arial" w:hAnsi="Arial" w:cs="Arial"/>
                <w:sz w:val="22"/>
                <w:szCs w:val="22"/>
              </w:rPr>
              <w:t>Urbanisation?:</w:t>
            </w:r>
            <w:proofErr w:type="gramEnd"/>
            <w:r w:rsidRPr="18E74A23">
              <w:rPr>
                <w:rFonts w:ascii="Arial" w:eastAsia="Arial" w:hAnsi="Arial" w:cs="Arial"/>
                <w:sz w:val="22"/>
                <w:szCs w:val="22"/>
              </w:rPr>
              <w:t xml:space="preserve"> UN-HABITAT Regional Office for Asia and the Pacific (Fukuoka).” </w:t>
            </w:r>
            <w:r w:rsidRPr="18E74A23">
              <w:rPr>
                <w:rFonts w:ascii="Arial" w:eastAsia="Arial" w:hAnsi="Arial" w:cs="Arial"/>
                <w:i/>
                <w:iCs/>
                <w:sz w:val="22"/>
                <w:szCs w:val="22"/>
              </w:rPr>
              <w:t>UN</w:t>
            </w:r>
            <w:r w:rsidRPr="18E74A23">
              <w:rPr>
                <w:rFonts w:ascii="Arial" w:eastAsia="Arial" w:hAnsi="Arial" w:cs="Arial"/>
                <w:sz w:val="22"/>
                <w:szCs w:val="22"/>
              </w:rPr>
              <w:t xml:space="preserve">, </w:t>
            </w:r>
            <w:hyperlink r:id="rId37">
              <w:r w:rsidRPr="18E74A23">
                <w:rPr>
                  <w:rStyle w:val="Hyperlink"/>
                  <w:rFonts w:ascii="Arial" w:eastAsia="Arial" w:hAnsi="Arial" w:cs="Arial"/>
                  <w:sz w:val="22"/>
                  <w:szCs w:val="22"/>
                </w:rPr>
                <w:t>fukuoka.unhabitat.org/</w:t>
              </w:r>
              <w:proofErr w:type="spellStart"/>
              <w:r w:rsidRPr="18E74A23">
                <w:rPr>
                  <w:rStyle w:val="Hyperlink"/>
                  <w:rFonts w:ascii="Arial" w:eastAsia="Arial" w:hAnsi="Arial" w:cs="Arial"/>
                  <w:sz w:val="22"/>
                  <w:szCs w:val="22"/>
                </w:rPr>
                <w:t>en</w:t>
              </w:r>
              <w:proofErr w:type="spellEnd"/>
              <w:r w:rsidRPr="18E74A23">
                <w:rPr>
                  <w:rStyle w:val="Hyperlink"/>
                  <w:rFonts w:ascii="Arial" w:eastAsia="Arial" w:hAnsi="Arial" w:cs="Arial"/>
                  <w:sz w:val="22"/>
                  <w:szCs w:val="22"/>
                </w:rPr>
                <w:t>/urbanisation/</w:t>
              </w:r>
            </w:hyperlink>
            <w:r w:rsidRPr="18E74A23">
              <w:rPr>
                <w:rFonts w:ascii="Arial" w:eastAsia="Arial" w:hAnsi="Arial" w:cs="Arial"/>
                <w:sz w:val="22"/>
                <w:szCs w:val="22"/>
              </w:rPr>
              <w:t>.</w:t>
            </w:r>
          </w:p>
        </w:tc>
      </w:tr>
      <w:tr w:rsidR="18E74A23" w14:paraId="18B886C3" w14:textId="77777777" w:rsidTr="24056456">
        <w:trPr>
          <w:trHeight w:val="300"/>
        </w:trPr>
        <w:tc>
          <w:tcPr>
            <w:tcW w:w="10200" w:type="dxa"/>
          </w:tcPr>
          <w:p w14:paraId="53CD2C9E" w14:textId="09E8DA6B" w:rsidR="0C70B536" w:rsidRDefault="0C70B536" w:rsidP="18E74A23">
            <w:pPr>
              <w:spacing w:before="240" w:after="240"/>
              <w:ind w:left="567" w:hanging="567"/>
              <w:rPr>
                <w:rFonts w:ascii="Arial" w:eastAsia="Arial" w:hAnsi="Arial" w:cs="Arial"/>
                <w:sz w:val="22"/>
                <w:szCs w:val="22"/>
              </w:rPr>
            </w:pPr>
            <w:r w:rsidRPr="18E74A23">
              <w:rPr>
                <w:rFonts w:ascii="Arial" w:eastAsia="Arial" w:hAnsi="Arial" w:cs="Arial"/>
                <w:sz w:val="22"/>
                <w:szCs w:val="22"/>
              </w:rPr>
              <w:t xml:space="preserve">“World Urbanization Prospects.” </w:t>
            </w:r>
            <w:r w:rsidRPr="18E74A23">
              <w:rPr>
                <w:rFonts w:ascii="Arial" w:eastAsia="Arial" w:hAnsi="Arial" w:cs="Arial"/>
                <w:i/>
                <w:iCs/>
                <w:sz w:val="22"/>
                <w:szCs w:val="22"/>
              </w:rPr>
              <w:t>United Nations</w:t>
            </w:r>
            <w:r w:rsidRPr="18E74A23">
              <w:rPr>
                <w:rFonts w:ascii="Arial" w:eastAsia="Arial" w:hAnsi="Arial" w:cs="Arial"/>
                <w:sz w:val="22"/>
                <w:szCs w:val="22"/>
              </w:rPr>
              <w:t xml:space="preserve">, United Nations, </w:t>
            </w:r>
            <w:hyperlink r:id="rId38">
              <w:r w:rsidRPr="18E74A23">
                <w:rPr>
                  <w:rStyle w:val="Hyperlink"/>
                  <w:rFonts w:ascii="Arial" w:eastAsia="Arial" w:hAnsi="Arial" w:cs="Arial"/>
                  <w:sz w:val="22"/>
                  <w:szCs w:val="22"/>
                </w:rPr>
                <w:t>population.un.org/wup/assets/WUP2018-Report.pdf.</w:t>
              </w:r>
            </w:hyperlink>
          </w:p>
        </w:tc>
      </w:tr>
      <w:tr w:rsidR="18E74A23" w14:paraId="6C733A04" w14:textId="77777777" w:rsidTr="24056456">
        <w:trPr>
          <w:trHeight w:val="300"/>
        </w:trPr>
        <w:tc>
          <w:tcPr>
            <w:tcW w:w="10200" w:type="dxa"/>
          </w:tcPr>
          <w:p w14:paraId="460F855E" w14:textId="4BF69E0E" w:rsidR="0C70B536" w:rsidRDefault="0C70B536" w:rsidP="18E74A23">
            <w:pPr>
              <w:spacing w:before="240" w:after="240"/>
              <w:ind w:left="567" w:hanging="567"/>
            </w:pPr>
            <w:r w:rsidRPr="18E74A23">
              <w:rPr>
                <w:rFonts w:ascii="Arial" w:eastAsia="Arial" w:hAnsi="Arial" w:cs="Arial"/>
                <w:sz w:val="22"/>
                <w:szCs w:val="22"/>
              </w:rPr>
              <w:t xml:space="preserve">“Zimbabwe Declares Cholera Outbreak Over.” </w:t>
            </w:r>
            <w:r w:rsidRPr="18E74A23">
              <w:rPr>
                <w:rFonts w:ascii="Arial" w:eastAsia="Arial" w:hAnsi="Arial" w:cs="Arial"/>
                <w:i/>
                <w:iCs/>
                <w:sz w:val="22"/>
                <w:szCs w:val="22"/>
              </w:rPr>
              <w:t>World Health Organization</w:t>
            </w:r>
            <w:r w:rsidRPr="18E74A23">
              <w:rPr>
                <w:rFonts w:ascii="Arial" w:eastAsia="Arial" w:hAnsi="Arial" w:cs="Arial"/>
                <w:sz w:val="22"/>
                <w:szCs w:val="22"/>
              </w:rPr>
              <w:t xml:space="preserve">, World Health Organization, </w:t>
            </w:r>
            <w:hyperlink r:id="rId39" w:anchor=":~:text=Harare%20%2D%20The%20Government%20of%20Zimbabwe,began%20on%2012%20February%202023">
              <w:r w:rsidRPr="18E74A23">
                <w:rPr>
                  <w:rStyle w:val="Hyperlink"/>
                  <w:rFonts w:ascii="Arial" w:eastAsia="Arial" w:hAnsi="Arial" w:cs="Arial"/>
                  <w:sz w:val="22"/>
                  <w:szCs w:val="22"/>
                </w:rPr>
                <w:t>www.afro.who.int/countries/zimbabwe/news/zimbabwe-declares-cholera-outbreak-over#:~:text=Harare%20%2D%20The%20Government%20of%20Zimbabwe,began%20on%2012%20February%202023</w:t>
              </w:r>
            </w:hyperlink>
            <w:r w:rsidRPr="18E74A23">
              <w:rPr>
                <w:rFonts w:ascii="Arial" w:eastAsia="Arial" w:hAnsi="Arial" w:cs="Arial"/>
                <w:sz w:val="22"/>
                <w:szCs w:val="22"/>
              </w:rPr>
              <w:t>.</w:t>
            </w:r>
          </w:p>
        </w:tc>
      </w:tr>
    </w:tbl>
    <w:p w14:paraId="017AB572" w14:textId="77777777" w:rsidR="001F47B5" w:rsidRDefault="001F47B5"/>
    <w:sectPr w:rsidR="001F47B5">
      <w:headerReference w:type="even" r:id="rId40"/>
      <w:headerReference w:type="default" r:id="rId41"/>
      <w:footerReference w:type="even" r:id="rId42"/>
      <w:footerReference w:type="default" r:id="rId43"/>
      <w:headerReference w:type="first" r:id="rId44"/>
      <w:footerReference w:type="first" r:id="rId45"/>
      <w:pgSz w:w="11900" w:h="16840"/>
      <w:pgMar w:top="1134" w:right="843" w:bottom="1134"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FB0F7" w14:textId="77777777" w:rsidR="0086377D" w:rsidRDefault="0086377D">
      <w:pPr>
        <w:spacing w:after="0"/>
      </w:pPr>
      <w:r>
        <w:separator/>
      </w:r>
    </w:p>
  </w:endnote>
  <w:endnote w:type="continuationSeparator" w:id="0">
    <w:p w14:paraId="40B16805" w14:textId="77777777" w:rsidR="0086377D" w:rsidRDefault="008637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EE27A" w14:textId="77777777" w:rsidR="00382048" w:rsidRDefault="00382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3B76" w14:textId="77777777" w:rsidR="00026C3C" w:rsidRDefault="00501A2A">
    <w:pPr>
      <w:pBdr>
        <w:top w:val="nil"/>
        <w:left w:val="nil"/>
        <w:bottom w:val="nil"/>
        <w:right w:val="nil"/>
        <w:between w:val="nil"/>
      </w:pBdr>
      <w:tabs>
        <w:tab w:val="center" w:pos="4320"/>
        <w:tab w:val="right" w:pos="8640"/>
      </w:tabs>
      <w:spacing w:after="0"/>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b/>
        <w:color w:val="000000"/>
        <w:sz w:val="18"/>
        <w:szCs w:val="18"/>
      </w:rPr>
      <w:t>Research Report</w:t>
    </w:r>
    <w:r>
      <w:rPr>
        <w:rFonts w:ascii="Arial" w:eastAsia="Arial" w:hAnsi="Arial" w:cs="Arial"/>
        <w:color w:val="000000"/>
        <w:sz w:val="18"/>
        <w:szCs w:val="18"/>
      </w:rPr>
      <w:t xml:space="preserv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DF4C77">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DF4C77">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1262EF2B" w14:textId="77777777" w:rsidR="00026C3C" w:rsidRDefault="00026C3C">
    <w:pPr>
      <w:pBdr>
        <w:top w:val="nil"/>
        <w:left w:val="nil"/>
        <w:bottom w:val="nil"/>
        <w:right w:val="nil"/>
        <w:between w:val="nil"/>
      </w:pBdr>
      <w:tabs>
        <w:tab w:val="center" w:pos="4320"/>
        <w:tab w:val="right" w:pos="8640"/>
      </w:tabs>
      <w:spacing w:after="708"/>
      <w:ind w:firstLine="720"/>
      <w:rPr>
        <w:rFonts w:ascii="Arial" w:eastAsia="Arial" w:hAnsi="Arial" w:cs="Arial"/>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D946" w14:textId="77777777" w:rsidR="00382048" w:rsidRDefault="0038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7E94B" w14:textId="77777777" w:rsidR="0086377D" w:rsidRDefault="0086377D">
      <w:pPr>
        <w:spacing w:after="0"/>
      </w:pPr>
      <w:r>
        <w:separator/>
      </w:r>
    </w:p>
  </w:footnote>
  <w:footnote w:type="continuationSeparator" w:id="0">
    <w:p w14:paraId="3CB7EA03" w14:textId="77777777" w:rsidR="0086377D" w:rsidRDefault="008637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D460" w14:textId="77777777" w:rsidR="00DF4C77" w:rsidRDefault="00DF4C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6CA0" w14:textId="152FB323" w:rsidR="00026C3C" w:rsidRDefault="00E153DD">
    <w:pPr>
      <w:pBdr>
        <w:top w:val="nil"/>
        <w:left w:val="nil"/>
        <w:bottom w:val="nil"/>
        <w:right w:val="nil"/>
        <w:between w:val="nil"/>
      </w:pBdr>
      <w:tabs>
        <w:tab w:val="center" w:pos="4320"/>
        <w:tab w:val="right" w:pos="8640"/>
      </w:tabs>
      <w:spacing w:before="708" w:after="0"/>
      <w:jc w:val="right"/>
      <w:rPr>
        <w:color w:val="000000"/>
        <w:sz w:val="18"/>
        <w:szCs w:val="18"/>
      </w:rPr>
    </w:pPr>
    <w:r>
      <w:rPr>
        <w:rFonts w:ascii="Arial" w:eastAsia="Arial" w:hAnsi="Arial" w:cs="Arial"/>
        <w:b/>
        <w:color w:val="000000"/>
        <w:sz w:val="18"/>
        <w:szCs w:val="18"/>
      </w:rPr>
      <w:t xml:space="preserve">Shekou International School Model United Nations </w:t>
    </w:r>
    <w:r w:rsidR="00501A2A">
      <w:rPr>
        <w:rFonts w:ascii="Arial" w:eastAsia="Arial" w:hAnsi="Arial" w:cs="Arial"/>
        <w:b/>
        <w:color w:val="4BACC6"/>
        <w:sz w:val="18"/>
        <w:szCs w:val="18"/>
      </w:rPr>
      <w:t>20</w:t>
    </w:r>
    <w:r>
      <w:rPr>
        <w:rFonts w:ascii="Arial" w:eastAsia="Arial" w:hAnsi="Arial" w:cs="Arial"/>
        <w:b/>
        <w:color w:val="4BACC6"/>
        <w:sz w:val="18"/>
        <w:szCs w:val="18"/>
      </w:rPr>
      <w:t>2</w:t>
    </w:r>
    <w:r w:rsidR="003A5212">
      <w:rPr>
        <w:rFonts w:ascii="Arial" w:eastAsia="Arial" w:hAnsi="Arial" w:cs="Arial"/>
        <w:b/>
        <w:color w:val="4BACC6"/>
        <w:sz w:val="18"/>
        <w:szCs w:val="18"/>
      </w:rPr>
      <w:t>5</w:t>
    </w:r>
    <w:r w:rsidR="00501A2A">
      <w:rPr>
        <w:rFonts w:ascii="Arial" w:eastAsia="Arial" w:hAnsi="Arial" w:cs="Arial"/>
        <w:b/>
        <w:color w:val="000000"/>
        <w:sz w:val="18"/>
        <w:szCs w:val="18"/>
      </w:rPr>
      <w:t xml:space="preserve">| </w:t>
    </w:r>
    <w:r w:rsidR="00501A2A">
      <w:rPr>
        <w:rFonts w:ascii="Arial" w:eastAsia="Arial" w:hAnsi="Arial" w:cs="Arial"/>
        <w:sz w:val="18"/>
        <w:szCs w:val="18"/>
      </w:rPr>
      <w:t>Annual Session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8374" w14:textId="77777777" w:rsidR="00DF4C77" w:rsidRDefault="00DF4C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jCELsJ5N" int2:invalidationBookmarkName="" int2:hashCode="Yv4vivqDlqCmzT" int2:id="MCPtfjZ0">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4179"/>
    <w:multiLevelType w:val="multilevel"/>
    <w:tmpl w:val="EF68F3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A667D8A"/>
    <w:multiLevelType w:val="multilevel"/>
    <w:tmpl w:val="22DCCE5A"/>
    <w:lvl w:ilvl="0">
      <w:start w:val="1"/>
      <w:numFmt w:val="bullet"/>
      <w:lvlText w:val="●"/>
      <w:lvlJc w:val="left"/>
      <w:pPr>
        <w:ind w:left="720" w:hanging="360"/>
      </w:pPr>
      <w:rPr>
        <w:rFonts w:ascii="Arial" w:eastAsia="Arial" w:hAnsi="Arial" w:cs="Arial"/>
        <w:color w:val="31849B"/>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493372152">
    <w:abstractNumId w:val="0"/>
  </w:num>
  <w:num w:numId="2" w16cid:durableId="515577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C3C"/>
    <w:rsid w:val="0000789A"/>
    <w:rsid w:val="00026C3C"/>
    <w:rsid w:val="00087FDD"/>
    <w:rsid w:val="00105D66"/>
    <w:rsid w:val="00123545"/>
    <w:rsid w:val="00144254"/>
    <w:rsid w:val="001F47B5"/>
    <w:rsid w:val="00225CBA"/>
    <w:rsid w:val="00382048"/>
    <w:rsid w:val="003A5212"/>
    <w:rsid w:val="00501A2A"/>
    <w:rsid w:val="00520B8C"/>
    <w:rsid w:val="00585671"/>
    <w:rsid w:val="005993AA"/>
    <w:rsid w:val="005A265E"/>
    <w:rsid w:val="005B7D23"/>
    <w:rsid w:val="005D0526"/>
    <w:rsid w:val="00610021"/>
    <w:rsid w:val="006543B7"/>
    <w:rsid w:val="0068240A"/>
    <w:rsid w:val="006B6260"/>
    <w:rsid w:val="006E26DE"/>
    <w:rsid w:val="006F0C46"/>
    <w:rsid w:val="00703B1B"/>
    <w:rsid w:val="00703BA9"/>
    <w:rsid w:val="00722A6F"/>
    <w:rsid w:val="00733BB9"/>
    <w:rsid w:val="00756467"/>
    <w:rsid w:val="007B6814"/>
    <w:rsid w:val="007C26F0"/>
    <w:rsid w:val="007C278F"/>
    <w:rsid w:val="00804E84"/>
    <w:rsid w:val="0080615A"/>
    <w:rsid w:val="00826F54"/>
    <w:rsid w:val="0083149B"/>
    <w:rsid w:val="0086377D"/>
    <w:rsid w:val="0088BFC4"/>
    <w:rsid w:val="008904E8"/>
    <w:rsid w:val="00891226"/>
    <w:rsid w:val="008A76B2"/>
    <w:rsid w:val="008DF955"/>
    <w:rsid w:val="008E8D5F"/>
    <w:rsid w:val="008F3156"/>
    <w:rsid w:val="0090361D"/>
    <w:rsid w:val="00910E8F"/>
    <w:rsid w:val="0091463F"/>
    <w:rsid w:val="00932FD6"/>
    <w:rsid w:val="00934733"/>
    <w:rsid w:val="00961282"/>
    <w:rsid w:val="009625BA"/>
    <w:rsid w:val="009672E5"/>
    <w:rsid w:val="009E648D"/>
    <w:rsid w:val="00A34AA7"/>
    <w:rsid w:val="00A374A3"/>
    <w:rsid w:val="00A522B7"/>
    <w:rsid w:val="00A84B4B"/>
    <w:rsid w:val="00B1181F"/>
    <w:rsid w:val="00BD0E74"/>
    <w:rsid w:val="00BF36D6"/>
    <w:rsid w:val="00C60C99"/>
    <w:rsid w:val="00C81B8B"/>
    <w:rsid w:val="00CB2199"/>
    <w:rsid w:val="00CB641D"/>
    <w:rsid w:val="00D912F9"/>
    <w:rsid w:val="00DA643E"/>
    <w:rsid w:val="00DD4789"/>
    <w:rsid w:val="00DE4B10"/>
    <w:rsid w:val="00DF4C77"/>
    <w:rsid w:val="00DF51CD"/>
    <w:rsid w:val="00E01FFC"/>
    <w:rsid w:val="00E153DD"/>
    <w:rsid w:val="00E65FB7"/>
    <w:rsid w:val="00E70005"/>
    <w:rsid w:val="00F01D68"/>
    <w:rsid w:val="00F53D5A"/>
    <w:rsid w:val="00F973FE"/>
    <w:rsid w:val="00FA0D14"/>
    <w:rsid w:val="00FD13DE"/>
    <w:rsid w:val="00FF9FB1"/>
    <w:rsid w:val="011C41CB"/>
    <w:rsid w:val="013967B2"/>
    <w:rsid w:val="01450C33"/>
    <w:rsid w:val="0171D970"/>
    <w:rsid w:val="018C89E7"/>
    <w:rsid w:val="019C4650"/>
    <w:rsid w:val="01AB0F06"/>
    <w:rsid w:val="01B764F7"/>
    <w:rsid w:val="01CE0232"/>
    <w:rsid w:val="01FEE235"/>
    <w:rsid w:val="020BC2AB"/>
    <w:rsid w:val="021C24D3"/>
    <w:rsid w:val="02357BB1"/>
    <w:rsid w:val="02368BD0"/>
    <w:rsid w:val="023E8682"/>
    <w:rsid w:val="026040CB"/>
    <w:rsid w:val="026C3E92"/>
    <w:rsid w:val="029220D0"/>
    <w:rsid w:val="02F0BBA0"/>
    <w:rsid w:val="0344C28E"/>
    <w:rsid w:val="03832635"/>
    <w:rsid w:val="03EC8963"/>
    <w:rsid w:val="0410B209"/>
    <w:rsid w:val="041F40E5"/>
    <w:rsid w:val="04299D53"/>
    <w:rsid w:val="042C3A6D"/>
    <w:rsid w:val="0434B0F8"/>
    <w:rsid w:val="048EA7A3"/>
    <w:rsid w:val="04962B52"/>
    <w:rsid w:val="04BFB316"/>
    <w:rsid w:val="04DF2822"/>
    <w:rsid w:val="04E556FC"/>
    <w:rsid w:val="04FD7D8D"/>
    <w:rsid w:val="05272D5B"/>
    <w:rsid w:val="0537E779"/>
    <w:rsid w:val="05546DEB"/>
    <w:rsid w:val="056F6CAF"/>
    <w:rsid w:val="0585A8C0"/>
    <w:rsid w:val="05B15CC3"/>
    <w:rsid w:val="05DAF5E8"/>
    <w:rsid w:val="05F0102F"/>
    <w:rsid w:val="05FF3B51"/>
    <w:rsid w:val="063249EB"/>
    <w:rsid w:val="063BD02B"/>
    <w:rsid w:val="063CAE86"/>
    <w:rsid w:val="066C22E2"/>
    <w:rsid w:val="0690E57E"/>
    <w:rsid w:val="069F8A26"/>
    <w:rsid w:val="06C50F71"/>
    <w:rsid w:val="0713FD3C"/>
    <w:rsid w:val="072F6F49"/>
    <w:rsid w:val="0779E393"/>
    <w:rsid w:val="078BEC02"/>
    <w:rsid w:val="078EF5A9"/>
    <w:rsid w:val="07FFB898"/>
    <w:rsid w:val="081C908C"/>
    <w:rsid w:val="0838013D"/>
    <w:rsid w:val="086547AF"/>
    <w:rsid w:val="0889CAD7"/>
    <w:rsid w:val="08A474C1"/>
    <w:rsid w:val="08BE238E"/>
    <w:rsid w:val="08F06D69"/>
    <w:rsid w:val="09255446"/>
    <w:rsid w:val="094DD72C"/>
    <w:rsid w:val="095A1738"/>
    <w:rsid w:val="096FE6D2"/>
    <w:rsid w:val="0975EFF8"/>
    <w:rsid w:val="099B7DA3"/>
    <w:rsid w:val="09B9BC88"/>
    <w:rsid w:val="0A3E4FA6"/>
    <w:rsid w:val="0A93E7F6"/>
    <w:rsid w:val="0AA71D42"/>
    <w:rsid w:val="0AAEB926"/>
    <w:rsid w:val="0AB3ECCC"/>
    <w:rsid w:val="0ABF68D7"/>
    <w:rsid w:val="0AE25D84"/>
    <w:rsid w:val="0B1B0C7B"/>
    <w:rsid w:val="0B472C48"/>
    <w:rsid w:val="0B4ABFC6"/>
    <w:rsid w:val="0B8D1DC5"/>
    <w:rsid w:val="0BC125DB"/>
    <w:rsid w:val="0BD28E0F"/>
    <w:rsid w:val="0BEF460D"/>
    <w:rsid w:val="0C0EE013"/>
    <w:rsid w:val="0C3FD23B"/>
    <w:rsid w:val="0C70B536"/>
    <w:rsid w:val="0C89C148"/>
    <w:rsid w:val="0C94EA92"/>
    <w:rsid w:val="0CBD5CD5"/>
    <w:rsid w:val="0CDFB6EA"/>
    <w:rsid w:val="0CF402C0"/>
    <w:rsid w:val="0CF771C5"/>
    <w:rsid w:val="0D1EEEF2"/>
    <w:rsid w:val="0D217BE8"/>
    <w:rsid w:val="0D6037FF"/>
    <w:rsid w:val="0D72F003"/>
    <w:rsid w:val="0D8A2B3D"/>
    <w:rsid w:val="0D8DF5F9"/>
    <w:rsid w:val="0DB0728E"/>
    <w:rsid w:val="0DC85EA9"/>
    <w:rsid w:val="0DE0F9B9"/>
    <w:rsid w:val="0DFC9AB8"/>
    <w:rsid w:val="0E09831B"/>
    <w:rsid w:val="0E0F08DB"/>
    <w:rsid w:val="0E4930A4"/>
    <w:rsid w:val="0E61DCDD"/>
    <w:rsid w:val="0ECFD9AF"/>
    <w:rsid w:val="0EE17F0E"/>
    <w:rsid w:val="0EE34C6F"/>
    <w:rsid w:val="0EEAC91A"/>
    <w:rsid w:val="0EF30C07"/>
    <w:rsid w:val="0EF5257A"/>
    <w:rsid w:val="0EFDA1A1"/>
    <w:rsid w:val="0F20618F"/>
    <w:rsid w:val="0F26C626"/>
    <w:rsid w:val="0FA72548"/>
    <w:rsid w:val="0FBE6243"/>
    <w:rsid w:val="0FC58C51"/>
    <w:rsid w:val="0FD587E9"/>
    <w:rsid w:val="0FDC63BA"/>
    <w:rsid w:val="106AD9F2"/>
    <w:rsid w:val="106E9F9F"/>
    <w:rsid w:val="108E2E1C"/>
    <w:rsid w:val="10AE10FE"/>
    <w:rsid w:val="10BCCDB3"/>
    <w:rsid w:val="10E53B16"/>
    <w:rsid w:val="10F0D263"/>
    <w:rsid w:val="10F87EB0"/>
    <w:rsid w:val="110F6B8E"/>
    <w:rsid w:val="111A5082"/>
    <w:rsid w:val="1121E44C"/>
    <w:rsid w:val="113B32FC"/>
    <w:rsid w:val="118F728A"/>
    <w:rsid w:val="11D8DEF9"/>
    <w:rsid w:val="11F9B769"/>
    <w:rsid w:val="11F9EC2B"/>
    <w:rsid w:val="12053DDB"/>
    <w:rsid w:val="1214F357"/>
    <w:rsid w:val="1224523B"/>
    <w:rsid w:val="122C7ADA"/>
    <w:rsid w:val="123ADE66"/>
    <w:rsid w:val="123BD388"/>
    <w:rsid w:val="12576833"/>
    <w:rsid w:val="12631291"/>
    <w:rsid w:val="12BAB1A3"/>
    <w:rsid w:val="1311328E"/>
    <w:rsid w:val="131B719B"/>
    <w:rsid w:val="13409A14"/>
    <w:rsid w:val="13692243"/>
    <w:rsid w:val="13D454AF"/>
    <w:rsid w:val="14241153"/>
    <w:rsid w:val="14363AA6"/>
    <w:rsid w:val="147F9852"/>
    <w:rsid w:val="14B5D4E4"/>
    <w:rsid w:val="14EC9EE0"/>
    <w:rsid w:val="14F47EB7"/>
    <w:rsid w:val="14F50955"/>
    <w:rsid w:val="15019510"/>
    <w:rsid w:val="15258CDF"/>
    <w:rsid w:val="15334F2D"/>
    <w:rsid w:val="1536D0B7"/>
    <w:rsid w:val="154478E0"/>
    <w:rsid w:val="1554AE23"/>
    <w:rsid w:val="156EFF93"/>
    <w:rsid w:val="157395E5"/>
    <w:rsid w:val="1582A752"/>
    <w:rsid w:val="169BC416"/>
    <w:rsid w:val="16C0E32F"/>
    <w:rsid w:val="16C633B4"/>
    <w:rsid w:val="16D00D12"/>
    <w:rsid w:val="16D63038"/>
    <w:rsid w:val="16F316FB"/>
    <w:rsid w:val="16F5DC0D"/>
    <w:rsid w:val="1706FCA1"/>
    <w:rsid w:val="172C2624"/>
    <w:rsid w:val="1753858E"/>
    <w:rsid w:val="176CEE56"/>
    <w:rsid w:val="178415AB"/>
    <w:rsid w:val="178BCED5"/>
    <w:rsid w:val="1799BA5C"/>
    <w:rsid w:val="179A96AC"/>
    <w:rsid w:val="17BC3530"/>
    <w:rsid w:val="17C51BD7"/>
    <w:rsid w:val="17CBE307"/>
    <w:rsid w:val="17F5E059"/>
    <w:rsid w:val="180A8721"/>
    <w:rsid w:val="186BED00"/>
    <w:rsid w:val="18BC1CCC"/>
    <w:rsid w:val="18BDFA22"/>
    <w:rsid w:val="18E74A23"/>
    <w:rsid w:val="18F8F2F7"/>
    <w:rsid w:val="190F906D"/>
    <w:rsid w:val="19435E58"/>
    <w:rsid w:val="1967142E"/>
    <w:rsid w:val="196DEC29"/>
    <w:rsid w:val="1975E3B3"/>
    <w:rsid w:val="198CA2F5"/>
    <w:rsid w:val="198E24DB"/>
    <w:rsid w:val="19B9235F"/>
    <w:rsid w:val="19C19DC3"/>
    <w:rsid w:val="19C6CC4C"/>
    <w:rsid w:val="19CE5B32"/>
    <w:rsid w:val="19F3CFDA"/>
    <w:rsid w:val="1A0ECD1E"/>
    <w:rsid w:val="1A318955"/>
    <w:rsid w:val="1AC0BF31"/>
    <w:rsid w:val="1ACAEB24"/>
    <w:rsid w:val="1AF1B556"/>
    <w:rsid w:val="1AFE91BF"/>
    <w:rsid w:val="1B057371"/>
    <w:rsid w:val="1B122580"/>
    <w:rsid w:val="1B23AB0C"/>
    <w:rsid w:val="1B3D3797"/>
    <w:rsid w:val="1B4594CC"/>
    <w:rsid w:val="1B802E5D"/>
    <w:rsid w:val="1B9C66EA"/>
    <w:rsid w:val="1BFAF893"/>
    <w:rsid w:val="1C3664F0"/>
    <w:rsid w:val="1C5D7B7F"/>
    <w:rsid w:val="1C684467"/>
    <w:rsid w:val="1CB9757C"/>
    <w:rsid w:val="1CEE847F"/>
    <w:rsid w:val="1D144C9D"/>
    <w:rsid w:val="1D1D9A18"/>
    <w:rsid w:val="1D1DD180"/>
    <w:rsid w:val="1D299343"/>
    <w:rsid w:val="1D32F89C"/>
    <w:rsid w:val="1D5CCA0D"/>
    <w:rsid w:val="1D62967A"/>
    <w:rsid w:val="1D79EAC7"/>
    <w:rsid w:val="1D804A6F"/>
    <w:rsid w:val="1DD16745"/>
    <w:rsid w:val="1DE24CD5"/>
    <w:rsid w:val="1E2B7859"/>
    <w:rsid w:val="1E54A879"/>
    <w:rsid w:val="1E9A27E2"/>
    <w:rsid w:val="1E9D81EC"/>
    <w:rsid w:val="1EB353DE"/>
    <w:rsid w:val="1EC0ED04"/>
    <w:rsid w:val="1ECB5E47"/>
    <w:rsid w:val="1ED6FE28"/>
    <w:rsid w:val="1EDFFFB6"/>
    <w:rsid w:val="1EE00A80"/>
    <w:rsid w:val="1EE7DC01"/>
    <w:rsid w:val="1EFA1C54"/>
    <w:rsid w:val="1F07C1CC"/>
    <w:rsid w:val="1F5ADF7E"/>
    <w:rsid w:val="1F933AE7"/>
    <w:rsid w:val="1FCCD598"/>
    <w:rsid w:val="1FF6D593"/>
    <w:rsid w:val="20012FD2"/>
    <w:rsid w:val="20D81BFC"/>
    <w:rsid w:val="20E7B239"/>
    <w:rsid w:val="20EA188D"/>
    <w:rsid w:val="21100D2C"/>
    <w:rsid w:val="214B2474"/>
    <w:rsid w:val="2183014C"/>
    <w:rsid w:val="218D458F"/>
    <w:rsid w:val="21976187"/>
    <w:rsid w:val="21DDCEB2"/>
    <w:rsid w:val="21EC9874"/>
    <w:rsid w:val="21F0CF2E"/>
    <w:rsid w:val="21F2F56E"/>
    <w:rsid w:val="21F82365"/>
    <w:rsid w:val="22159525"/>
    <w:rsid w:val="22519F50"/>
    <w:rsid w:val="2271BDBA"/>
    <w:rsid w:val="22755C7E"/>
    <w:rsid w:val="22A51DB0"/>
    <w:rsid w:val="22C40EE8"/>
    <w:rsid w:val="22D70BF8"/>
    <w:rsid w:val="23230AD7"/>
    <w:rsid w:val="2350897C"/>
    <w:rsid w:val="235D6673"/>
    <w:rsid w:val="236AAAD5"/>
    <w:rsid w:val="23A03BFC"/>
    <w:rsid w:val="23EF05D3"/>
    <w:rsid w:val="23F38AA7"/>
    <w:rsid w:val="24056456"/>
    <w:rsid w:val="244ACA4A"/>
    <w:rsid w:val="245AFFD8"/>
    <w:rsid w:val="249A8B43"/>
    <w:rsid w:val="24A15DFD"/>
    <w:rsid w:val="24BB5C42"/>
    <w:rsid w:val="24D1E043"/>
    <w:rsid w:val="250109DE"/>
    <w:rsid w:val="25075253"/>
    <w:rsid w:val="2539C1B0"/>
    <w:rsid w:val="253F0A49"/>
    <w:rsid w:val="254E3D1F"/>
    <w:rsid w:val="2555C854"/>
    <w:rsid w:val="2569180C"/>
    <w:rsid w:val="257152FD"/>
    <w:rsid w:val="257F7A87"/>
    <w:rsid w:val="2588C99E"/>
    <w:rsid w:val="259BDB0E"/>
    <w:rsid w:val="25D88CD0"/>
    <w:rsid w:val="260E1225"/>
    <w:rsid w:val="2615D660"/>
    <w:rsid w:val="2637B980"/>
    <w:rsid w:val="263DC365"/>
    <w:rsid w:val="2641EBE1"/>
    <w:rsid w:val="2673C583"/>
    <w:rsid w:val="26826511"/>
    <w:rsid w:val="26962F89"/>
    <w:rsid w:val="269FBCFA"/>
    <w:rsid w:val="26A006CA"/>
    <w:rsid w:val="26AF21E3"/>
    <w:rsid w:val="26C10B1B"/>
    <w:rsid w:val="26C2E187"/>
    <w:rsid w:val="27191BB4"/>
    <w:rsid w:val="27208D4D"/>
    <w:rsid w:val="273333DC"/>
    <w:rsid w:val="2741F9FC"/>
    <w:rsid w:val="27544B2D"/>
    <w:rsid w:val="27615F06"/>
    <w:rsid w:val="2778F0BE"/>
    <w:rsid w:val="278FC60E"/>
    <w:rsid w:val="27D417B7"/>
    <w:rsid w:val="281F63C3"/>
    <w:rsid w:val="282960F7"/>
    <w:rsid w:val="282E24A1"/>
    <w:rsid w:val="289439BA"/>
    <w:rsid w:val="28AC84A7"/>
    <w:rsid w:val="28B49531"/>
    <w:rsid w:val="28D36E66"/>
    <w:rsid w:val="28D801C7"/>
    <w:rsid w:val="29027532"/>
    <w:rsid w:val="2902FF1E"/>
    <w:rsid w:val="2903172B"/>
    <w:rsid w:val="294679BD"/>
    <w:rsid w:val="295A38B1"/>
    <w:rsid w:val="29689562"/>
    <w:rsid w:val="2974860A"/>
    <w:rsid w:val="297A9142"/>
    <w:rsid w:val="29873427"/>
    <w:rsid w:val="299B14AF"/>
    <w:rsid w:val="29C5AFEE"/>
    <w:rsid w:val="29CCEDA2"/>
    <w:rsid w:val="29E6670E"/>
    <w:rsid w:val="29F86D2E"/>
    <w:rsid w:val="2A097970"/>
    <w:rsid w:val="2A41CE4C"/>
    <w:rsid w:val="2A94CDAF"/>
    <w:rsid w:val="2AC1FE6F"/>
    <w:rsid w:val="2AEE2C44"/>
    <w:rsid w:val="2AFA8283"/>
    <w:rsid w:val="2B18CD73"/>
    <w:rsid w:val="2B1C9E5F"/>
    <w:rsid w:val="2B283544"/>
    <w:rsid w:val="2B352B34"/>
    <w:rsid w:val="2B544653"/>
    <w:rsid w:val="2BEFB63A"/>
    <w:rsid w:val="2C0C5973"/>
    <w:rsid w:val="2C6AC7AD"/>
    <w:rsid w:val="2CBBDE1A"/>
    <w:rsid w:val="2CC40E5C"/>
    <w:rsid w:val="2D30DED0"/>
    <w:rsid w:val="2D3D275A"/>
    <w:rsid w:val="2D4656DF"/>
    <w:rsid w:val="2D4E35A3"/>
    <w:rsid w:val="2D6543C4"/>
    <w:rsid w:val="2DA417DB"/>
    <w:rsid w:val="2DB11132"/>
    <w:rsid w:val="2DB2C8C0"/>
    <w:rsid w:val="2DB9E80B"/>
    <w:rsid w:val="2E137A0D"/>
    <w:rsid w:val="2E35FC5F"/>
    <w:rsid w:val="2E4E6F4C"/>
    <w:rsid w:val="2E72FBB1"/>
    <w:rsid w:val="2E907506"/>
    <w:rsid w:val="2E985095"/>
    <w:rsid w:val="2EA3FAF7"/>
    <w:rsid w:val="2EAF70F2"/>
    <w:rsid w:val="2EFF8391"/>
    <w:rsid w:val="2F7863A5"/>
    <w:rsid w:val="2F7AE1B9"/>
    <w:rsid w:val="2F957977"/>
    <w:rsid w:val="2FAC07AC"/>
    <w:rsid w:val="2FB0BC32"/>
    <w:rsid w:val="2FB36E52"/>
    <w:rsid w:val="2FB9F95E"/>
    <w:rsid w:val="2FD03964"/>
    <w:rsid w:val="2FD4DC04"/>
    <w:rsid w:val="2FE21F1A"/>
    <w:rsid w:val="3000F6B5"/>
    <w:rsid w:val="30212BF4"/>
    <w:rsid w:val="303A3403"/>
    <w:rsid w:val="3048C150"/>
    <w:rsid w:val="306951D9"/>
    <w:rsid w:val="30752C19"/>
    <w:rsid w:val="30843F28"/>
    <w:rsid w:val="30A29D60"/>
    <w:rsid w:val="30B6314E"/>
    <w:rsid w:val="30BF23BA"/>
    <w:rsid w:val="30C5F3AD"/>
    <w:rsid w:val="30D3F0A8"/>
    <w:rsid w:val="30DBF2B6"/>
    <w:rsid w:val="30E2390E"/>
    <w:rsid w:val="30F26C99"/>
    <w:rsid w:val="30FEF8FA"/>
    <w:rsid w:val="31011909"/>
    <w:rsid w:val="31027077"/>
    <w:rsid w:val="3116AEF6"/>
    <w:rsid w:val="3139FC14"/>
    <w:rsid w:val="3189E799"/>
    <w:rsid w:val="32111B75"/>
    <w:rsid w:val="32155806"/>
    <w:rsid w:val="321FAE90"/>
    <w:rsid w:val="3220BF5A"/>
    <w:rsid w:val="322FF9FC"/>
    <w:rsid w:val="3238CC19"/>
    <w:rsid w:val="32410B9D"/>
    <w:rsid w:val="327EF7D4"/>
    <w:rsid w:val="32968F89"/>
    <w:rsid w:val="329EDC24"/>
    <w:rsid w:val="32ABC3A6"/>
    <w:rsid w:val="32FF67A2"/>
    <w:rsid w:val="330573B3"/>
    <w:rsid w:val="332C259E"/>
    <w:rsid w:val="334B71E6"/>
    <w:rsid w:val="336F0FF3"/>
    <w:rsid w:val="3394DD6A"/>
    <w:rsid w:val="33DE9107"/>
    <w:rsid w:val="33F7221F"/>
    <w:rsid w:val="34109B00"/>
    <w:rsid w:val="341C7781"/>
    <w:rsid w:val="34290A6C"/>
    <w:rsid w:val="3479D782"/>
    <w:rsid w:val="34CB2437"/>
    <w:rsid w:val="34CD1898"/>
    <w:rsid w:val="34D8A263"/>
    <w:rsid w:val="34F223C8"/>
    <w:rsid w:val="34FA8032"/>
    <w:rsid w:val="3514530A"/>
    <w:rsid w:val="3526BC9E"/>
    <w:rsid w:val="3527F587"/>
    <w:rsid w:val="3584536C"/>
    <w:rsid w:val="35B97F91"/>
    <w:rsid w:val="35BB1B2D"/>
    <w:rsid w:val="35D9558A"/>
    <w:rsid w:val="35F169FD"/>
    <w:rsid w:val="360BBE1C"/>
    <w:rsid w:val="3623C149"/>
    <w:rsid w:val="362E901B"/>
    <w:rsid w:val="365EEA92"/>
    <w:rsid w:val="36881EE2"/>
    <w:rsid w:val="36B50ED1"/>
    <w:rsid w:val="36B9A711"/>
    <w:rsid w:val="36E65383"/>
    <w:rsid w:val="36F17772"/>
    <w:rsid w:val="36F80128"/>
    <w:rsid w:val="3712FF5F"/>
    <w:rsid w:val="37500885"/>
    <w:rsid w:val="37710EB7"/>
    <w:rsid w:val="377B5E35"/>
    <w:rsid w:val="37868E3D"/>
    <w:rsid w:val="381F696A"/>
    <w:rsid w:val="38203FB3"/>
    <w:rsid w:val="385F8C8A"/>
    <w:rsid w:val="38D8640E"/>
    <w:rsid w:val="38DD2FC3"/>
    <w:rsid w:val="391C3E8E"/>
    <w:rsid w:val="392FC8C2"/>
    <w:rsid w:val="393C336D"/>
    <w:rsid w:val="39416A0C"/>
    <w:rsid w:val="395BA487"/>
    <w:rsid w:val="395C7512"/>
    <w:rsid w:val="396633B8"/>
    <w:rsid w:val="3970DBF5"/>
    <w:rsid w:val="39AC8D16"/>
    <w:rsid w:val="39F2052D"/>
    <w:rsid w:val="39FA7379"/>
    <w:rsid w:val="3A4F5A41"/>
    <w:rsid w:val="3A705D88"/>
    <w:rsid w:val="3AA8A669"/>
    <w:rsid w:val="3B3016BA"/>
    <w:rsid w:val="3B4C3B58"/>
    <w:rsid w:val="3B51141D"/>
    <w:rsid w:val="3B5C0D0D"/>
    <w:rsid w:val="3C40FF4E"/>
    <w:rsid w:val="3C50382F"/>
    <w:rsid w:val="3C50A9C9"/>
    <w:rsid w:val="3C829FDF"/>
    <w:rsid w:val="3CBC71FA"/>
    <w:rsid w:val="3CC1EE6F"/>
    <w:rsid w:val="3CEB18C7"/>
    <w:rsid w:val="3CF0BE67"/>
    <w:rsid w:val="3D04514D"/>
    <w:rsid w:val="3D06F05D"/>
    <w:rsid w:val="3D104F75"/>
    <w:rsid w:val="3D3091E0"/>
    <w:rsid w:val="3D4658C2"/>
    <w:rsid w:val="3DC594AD"/>
    <w:rsid w:val="3E5C9470"/>
    <w:rsid w:val="3E930E8A"/>
    <w:rsid w:val="3EDC24A7"/>
    <w:rsid w:val="3EFD5567"/>
    <w:rsid w:val="3F032C06"/>
    <w:rsid w:val="3F04D059"/>
    <w:rsid w:val="3F3FB097"/>
    <w:rsid w:val="3F73B79F"/>
    <w:rsid w:val="3F81C7BE"/>
    <w:rsid w:val="3F8A9091"/>
    <w:rsid w:val="3FCAC12A"/>
    <w:rsid w:val="3FD87F55"/>
    <w:rsid w:val="3FE80A9D"/>
    <w:rsid w:val="3FF3F32B"/>
    <w:rsid w:val="3FF46D43"/>
    <w:rsid w:val="401B7050"/>
    <w:rsid w:val="405B0EC3"/>
    <w:rsid w:val="40619AB6"/>
    <w:rsid w:val="407B444F"/>
    <w:rsid w:val="407EAAE5"/>
    <w:rsid w:val="40CA57C2"/>
    <w:rsid w:val="40F23D84"/>
    <w:rsid w:val="40F2A838"/>
    <w:rsid w:val="40F413C7"/>
    <w:rsid w:val="411D3571"/>
    <w:rsid w:val="4179502F"/>
    <w:rsid w:val="417DB953"/>
    <w:rsid w:val="41AC7AC5"/>
    <w:rsid w:val="41E8006E"/>
    <w:rsid w:val="421111CC"/>
    <w:rsid w:val="421CBE24"/>
    <w:rsid w:val="42284E21"/>
    <w:rsid w:val="42783FF7"/>
    <w:rsid w:val="427D1314"/>
    <w:rsid w:val="42B0C9F3"/>
    <w:rsid w:val="42E5710B"/>
    <w:rsid w:val="433D71BA"/>
    <w:rsid w:val="43589E56"/>
    <w:rsid w:val="436B26F8"/>
    <w:rsid w:val="43856342"/>
    <w:rsid w:val="43AA7B14"/>
    <w:rsid w:val="43FE5AC5"/>
    <w:rsid w:val="440FC95A"/>
    <w:rsid w:val="4416F36B"/>
    <w:rsid w:val="4420627E"/>
    <w:rsid w:val="442E086C"/>
    <w:rsid w:val="44327DD8"/>
    <w:rsid w:val="4446796F"/>
    <w:rsid w:val="445593AB"/>
    <w:rsid w:val="44983A2E"/>
    <w:rsid w:val="44AF3B6F"/>
    <w:rsid w:val="44B0E29C"/>
    <w:rsid w:val="44C0E1FC"/>
    <w:rsid w:val="44CC8478"/>
    <w:rsid w:val="44F47A85"/>
    <w:rsid w:val="44FD6868"/>
    <w:rsid w:val="45278634"/>
    <w:rsid w:val="4527C9D6"/>
    <w:rsid w:val="453F629A"/>
    <w:rsid w:val="459700E4"/>
    <w:rsid w:val="459BD978"/>
    <w:rsid w:val="45A8AAC2"/>
    <w:rsid w:val="45BE9857"/>
    <w:rsid w:val="45C7A325"/>
    <w:rsid w:val="45D60D45"/>
    <w:rsid w:val="45D9D9A4"/>
    <w:rsid w:val="461B7469"/>
    <w:rsid w:val="463166FE"/>
    <w:rsid w:val="463CE18A"/>
    <w:rsid w:val="4645D659"/>
    <w:rsid w:val="46939183"/>
    <w:rsid w:val="46C575F2"/>
    <w:rsid w:val="4705CE90"/>
    <w:rsid w:val="47442ABB"/>
    <w:rsid w:val="474507EB"/>
    <w:rsid w:val="47A9F5C6"/>
    <w:rsid w:val="47CDE8C5"/>
    <w:rsid w:val="47E0AE05"/>
    <w:rsid w:val="4800F691"/>
    <w:rsid w:val="483394A3"/>
    <w:rsid w:val="483CBDA3"/>
    <w:rsid w:val="485694B6"/>
    <w:rsid w:val="4887461D"/>
    <w:rsid w:val="48A1BD43"/>
    <w:rsid w:val="48A51B09"/>
    <w:rsid w:val="48C03368"/>
    <w:rsid w:val="48CA4A7E"/>
    <w:rsid w:val="48E03BC6"/>
    <w:rsid w:val="48EF8DA9"/>
    <w:rsid w:val="49184407"/>
    <w:rsid w:val="4921C329"/>
    <w:rsid w:val="49472DF1"/>
    <w:rsid w:val="4954512D"/>
    <w:rsid w:val="495CFDFC"/>
    <w:rsid w:val="4974CBCB"/>
    <w:rsid w:val="499D0000"/>
    <w:rsid w:val="49A46F4F"/>
    <w:rsid w:val="49BDBBE6"/>
    <w:rsid w:val="49D9BCCB"/>
    <w:rsid w:val="49E4AF22"/>
    <w:rsid w:val="49E835BF"/>
    <w:rsid w:val="49EF3695"/>
    <w:rsid w:val="4A404444"/>
    <w:rsid w:val="4A5C9605"/>
    <w:rsid w:val="4A70D600"/>
    <w:rsid w:val="4A746F3C"/>
    <w:rsid w:val="4A82D9DC"/>
    <w:rsid w:val="4A9175DA"/>
    <w:rsid w:val="4B1CC510"/>
    <w:rsid w:val="4B73B9B9"/>
    <w:rsid w:val="4B7CD575"/>
    <w:rsid w:val="4B95E2D0"/>
    <w:rsid w:val="4BA2700E"/>
    <w:rsid w:val="4BE02E9A"/>
    <w:rsid w:val="4BFC9FC7"/>
    <w:rsid w:val="4C02B1C6"/>
    <w:rsid w:val="4C0A8BF5"/>
    <w:rsid w:val="4C30CA11"/>
    <w:rsid w:val="4C545345"/>
    <w:rsid w:val="4C656CD3"/>
    <w:rsid w:val="4C74AAE9"/>
    <w:rsid w:val="4C9EA3BB"/>
    <w:rsid w:val="4CBCC4A3"/>
    <w:rsid w:val="4CCE76BF"/>
    <w:rsid w:val="4CD9E0C7"/>
    <w:rsid w:val="4CFD08DD"/>
    <w:rsid w:val="4D2B4099"/>
    <w:rsid w:val="4D33B212"/>
    <w:rsid w:val="4D5D57DA"/>
    <w:rsid w:val="4D6A35D6"/>
    <w:rsid w:val="4D73CEB1"/>
    <w:rsid w:val="4D7B084D"/>
    <w:rsid w:val="4D8C9995"/>
    <w:rsid w:val="4D99EF12"/>
    <w:rsid w:val="4DB46D7D"/>
    <w:rsid w:val="4DD3DE33"/>
    <w:rsid w:val="4DD59FEC"/>
    <w:rsid w:val="4E03D582"/>
    <w:rsid w:val="4E225777"/>
    <w:rsid w:val="4E3DEA0E"/>
    <w:rsid w:val="4E723871"/>
    <w:rsid w:val="4ED3EAB4"/>
    <w:rsid w:val="4ED920A0"/>
    <w:rsid w:val="4F526A24"/>
    <w:rsid w:val="4F7905BA"/>
    <w:rsid w:val="4F9B55F6"/>
    <w:rsid w:val="50035286"/>
    <w:rsid w:val="503152C0"/>
    <w:rsid w:val="504B12AC"/>
    <w:rsid w:val="506A4A7F"/>
    <w:rsid w:val="5084FA6A"/>
    <w:rsid w:val="50A69F43"/>
    <w:rsid w:val="50B16714"/>
    <w:rsid w:val="50DDDDC2"/>
    <w:rsid w:val="510548CF"/>
    <w:rsid w:val="5119DE28"/>
    <w:rsid w:val="51400C5A"/>
    <w:rsid w:val="514A3999"/>
    <w:rsid w:val="515411A4"/>
    <w:rsid w:val="5155974C"/>
    <w:rsid w:val="518AF32E"/>
    <w:rsid w:val="518EEB7E"/>
    <w:rsid w:val="51923EDF"/>
    <w:rsid w:val="5195FAB6"/>
    <w:rsid w:val="51BB1DDC"/>
    <w:rsid w:val="51F0EA10"/>
    <w:rsid w:val="51F1868D"/>
    <w:rsid w:val="523C8CAE"/>
    <w:rsid w:val="5253F5B8"/>
    <w:rsid w:val="52C0FD2D"/>
    <w:rsid w:val="52CABD3D"/>
    <w:rsid w:val="53138DDE"/>
    <w:rsid w:val="531DC289"/>
    <w:rsid w:val="5325C1CF"/>
    <w:rsid w:val="532851DB"/>
    <w:rsid w:val="53474EFE"/>
    <w:rsid w:val="53721FBB"/>
    <w:rsid w:val="5389091E"/>
    <w:rsid w:val="53894D90"/>
    <w:rsid w:val="53AB3B39"/>
    <w:rsid w:val="53CF6DF4"/>
    <w:rsid w:val="53F297A6"/>
    <w:rsid w:val="53FF6F51"/>
    <w:rsid w:val="542C5D35"/>
    <w:rsid w:val="542E16EB"/>
    <w:rsid w:val="543CF3D8"/>
    <w:rsid w:val="54538BF6"/>
    <w:rsid w:val="5485A019"/>
    <w:rsid w:val="5499B05F"/>
    <w:rsid w:val="549A8545"/>
    <w:rsid w:val="54A3B361"/>
    <w:rsid w:val="54DACB9B"/>
    <w:rsid w:val="54F44BE8"/>
    <w:rsid w:val="5508D244"/>
    <w:rsid w:val="553B60A5"/>
    <w:rsid w:val="557CD1D7"/>
    <w:rsid w:val="557E4929"/>
    <w:rsid w:val="55DCE91E"/>
    <w:rsid w:val="55EEBA6A"/>
    <w:rsid w:val="56199694"/>
    <w:rsid w:val="564F8C5A"/>
    <w:rsid w:val="56565BC5"/>
    <w:rsid w:val="56614DC3"/>
    <w:rsid w:val="56A88BC6"/>
    <w:rsid w:val="57030942"/>
    <w:rsid w:val="572AAB59"/>
    <w:rsid w:val="572EF78A"/>
    <w:rsid w:val="57B37941"/>
    <w:rsid w:val="57BCF892"/>
    <w:rsid w:val="57CD00D9"/>
    <w:rsid w:val="57F2E541"/>
    <w:rsid w:val="5818DC78"/>
    <w:rsid w:val="582B7641"/>
    <w:rsid w:val="5835227F"/>
    <w:rsid w:val="58868F89"/>
    <w:rsid w:val="58A39541"/>
    <w:rsid w:val="58BDD1FE"/>
    <w:rsid w:val="58BEEBE1"/>
    <w:rsid w:val="58EE4654"/>
    <w:rsid w:val="591AFB85"/>
    <w:rsid w:val="59294A51"/>
    <w:rsid w:val="5944E1A6"/>
    <w:rsid w:val="594CBAC3"/>
    <w:rsid w:val="5961FAD7"/>
    <w:rsid w:val="59798E68"/>
    <w:rsid w:val="597E73C0"/>
    <w:rsid w:val="59867143"/>
    <w:rsid w:val="5988F71C"/>
    <w:rsid w:val="59BA338E"/>
    <w:rsid w:val="59BE2D9C"/>
    <w:rsid w:val="59C55933"/>
    <w:rsid w:val="59D739F9"/>
    <w:rsid w:val="59E1A1EE"/>
    <w:rsid w:val="5A265748"/>
    <w:rsid w:val="5A2A2D75"/>
    <w:rsid w:val="5A49ED77"/>
    <w:rsid w:val="5A838AD1"/>
    <w:rsid w:val="5A848817"/>
    <w:rsid w:val="5AA379FD"/>
    <w:rsid w:val="5AA81355"/>
    <w:rsid w:val="5AA95A7D"/>
    <w:rsid w:val="5AD621A7"/>
    <w:rsid w:val="5B0FB31E"/>
    <w:rsid w:val="5B0FC47B"/>
    <w:rsid w:val="5B57E83F"/>
    <w:rsid w:val="5B6A88FE"/>
    <w:rsid w:val="5BA3CDF1"/>
    <w:rsid w:val="5BB1001E"/>
    <w:rsid w:val="5BE69E44"/>
    <w:rsid w:val="5C34D66A"/>
    <w:rsid w:val="5C47C386"/>
    <w:rsid w:val="5C5E1FB0"/>
    <w:rsid w:val="5C5ED007"/>
    <w:rsid w:val="5C99CB87"/>
    <w:rsid w:val="5CB83C33"/>
    <w:rsid w:val="5CB9F8C7"/>
    <w:rsid w:val="5CC6E907"/>
    <w:rsid w:val="5D03406C"/>
    <w:rsid w:val="5D818F2F"/>
    <w:rsid w:val="5D8622DD"/>
    <w:rsid w:val="5D867109"/>
    <w:rsid w:val="5D8857F7"/>
    <w:rsid w:val="5DB708DB"/>
    <w:rsid w:val="5DBEE80B"/>
    <w:rsid w:val="5DC24790"/>
    <w:rsid w:val="5DE02F88"/>
    <w:rsid w:val="5DED5091"/>
    <w:rsid w:val="5DF3C81A"/>
    <w:rsid w:val="5E13AA61"/>
    <w:rsid w:val="5E2D039D"/>
    <w:rsid w:val="5E77C2AB"/>
    <w:rsid w:val="5EC234EA"/>
    <w:rsid w:val="5EEFFF5C"/>
    <w:rsid w:val="5F040AC0"/>
    <w:rsid w:val="5F249AE7"/>
    <w:rsid w:val="5F35069C"/>
    <w:rsid w:val="5F3D5B9C"/>
    <w:rsid w:val="5F52068F"/>
    <w:rsid w:val="5FD9AA21"/>
    <w:rsid w:val="5FE085E2"/>
    <w:rsid w:val="5FF0A4FF"/>
    <w:rsid w:val="60064B23"/>
    <w:rsid w:val="600FCD84"/>
    <w:rsid w:val="60172F8C"/>
    <w:rsid w:val="6025C21D"/>
    <w:rsid w:val="6029196B"/>
    <w:rsid w:val="603F96B0"/>
    <w:rsid w:val="606AC132"/>
    <w:rsid w:val="6081F8A0"/>
    <w:rsid w:val="60868E23"/>
    <w:rsid w:val="608B2E20"/>
    <w:rsid w:val="609C3F2A"/>
    <w:rsid w:val="60BD3D93"/>
    <w:rsid w:val="60C6DBE5"/>
    <w:rsid w:val="60D29230"/>
    <w:rsid w:val="60E8B810"/>
    <w:rsid w:val="60EEF065"/>
    <w:rsid w:val="61461C6B"/>
    <w:rsid w:val="61483494"/>
    <w:rsid w:val="615EC09E"/>
    <w:rsid w:val="6182F3E2"/>
    <w:rsid w:val="61A2B95D"/>
    <w:rsid w:val="61DEBD0F"/>
    <w:rsid w:val="622AF21D"/>
    <w:rsid w:val="623A0DBB"/>
    <w:rsid w:val="62591471"/>
    <w:rsid w:val="62A1CD59"/>
    <w:rsid w:val="62C3E6FB"/>
    <w:rsid w:val="62DB53E6"/>
    <w:rsid w:val="63076AF5"/>
    <w:rsid w:val="63157986"/>
    <w:rsid w:val="632D55A5"/>
    <w:rsid w:val="6350F9AC"/>
    <w:rsid w:val="6363B9D5"/>
    <w:rsid w:val="636BB7E1"/>
    <w:rsid w:val="638DA33A"/>
    <w:rsid w:val="6398CBEB"/>
    <w:rsid w:val="63E9F7AB"/>
    <w:rsid w:val="6435CCDA"/>
    <w:rsid w:val="644646AD"/>
    <w:rsid w:val="646D9E99"/>
    <w:rsid w:val="648C093D"/>
    <w:rsid w:val="64B6B912"/>
    <w:rsid w:val="64CC60FC"/>
    <w:rsid w:val="64DF7AA9"/>
    <w:rsid w:val="64F59AF8"/>
    <w:rsid w:val="6506A1A9"/>
    <w:rsid w:val="6528B366"/>
    <w:rsid w:val="6552AB17"/>
    <w:rsid w:val="6558357F"/>
    <w:rsid w:val="65681FD1"/>
    <w:rsid w:val="65812190"/>
    <w:rsid w:val="658707F4"/>
    <w:rsid w:val="65AF4350"/>
    <w:rsid w:val="65C2FDDB"/>
    <w:rsid w:val="65D02C73"/>
    <w:rsid w:val="65E53816"/>
    <w:rsid w:val="66016A6F"/>
    <w:rsid w:val="6643F2C0"/>
    <w:rsid w:val="66730D9E"/>
    <w:rsid w:val="6675C10B"/>
    <w:rsid w:val="669A6B0A"/>
    <w:rsid w:val="66D40333"/>
    <w:rsid w:val="66F553FF"/>
    <w:rsid w:val="6705A7B3"/>
    <w:rsid w:val="670EC475"/>
    <w:rsid w:val="6715B62A"/>
    <w:rsid w:val="67523E65"/>
    <w:rsid w:val="6762BD32"/>
    <w:rsid w:val="67693B9C"/>
    <w:rsid w:val="677D7E62"/>
    <w:rsid w:val="67861AE5"/>
    <w:rsid w:val="67A97909"/>
    <w:rsid w:val="67FA27FC"/>
    <w:rsid w:val="67FC7EF0"/>
    <w:rsid w:val="68212D4C"/>
    <w:rsid w:val="683BD534"/>
    <w:rsid w:val="68A119BA"/>
    <w:rsid w:val="68A7C239"/>
    <w:rsid w:val="6909F19C"/>
    <w:rsid w:val="690C5501"/>
    <w:rsid w:val="691DB864"/>
    <w:rsid w:val="6927DDA4"/>
    <w:rsid w:val="693BE8B8"/>
    <w:rsid w:val="69473823"/>
    <w:rsid w:val="699B1C1F"/>
    <w:rsid w:val="69A30828"/>
    <w:rsid w:val="69B35F67"/>
    <w:rsid w:val="69BC0B48"/>
    <w:rsid w:val="69E2E044"/>
    <w:rsid w:val="69F0C69C"/>
    <w:rsid w:val="69F27C24"/>
    <w:rsid w:val="6A09FB7A"/>
    <w:rsid w:val="6A1D0FBA"/>
    <w:rsid w:val="6A1E4D72"/>
    <w:rsid w:val="6A3CCE93"/>
    <w:rsid w:val="6A3D89A9"/>
    <w:rsid w:val="6AC6F093"/>
    <w:rsid w:val="6AEBB9DB"/>
    <w:rsid w:val="6B2E3CE1"/>
    <w:rsid w:val="6B3F7DEF"/>
    <w:rsid w:val="6B59463C"/>
    <w:rsid w:val="6B5E8D39"/>
    <w:rsid w:val="6B716F2B"/>
    <w:rsid w:val="6BA08033"/>
    <w:rsid w:val="6BC1D1ED"/>
    <w:rsid w:val="6BC8F5BA"/>
    <w:rsid w:val="6BE04A0F"/>
    <w:rsid w:val="6BFAC523"/>
    <w:rsid w:val="6C2E21E6"/>
    <w:rsid w:val="6C4D1FC9"/>
    <w:rsid w:val="6C64339A"/>
    <w:rsid w:val="6C74B161"/>
    <w:rsid w:val="6CA226B3"/>
    <w:rsid w:val="6CBE0B12"/>
    <w:rsid w:val="6CF5CD44"/>
    <w:rsid w:val="6D2BD0FE"/>
    <w:rsid w:val="6D3588F8"/>
    <w:rsid w:val="6D57F2C7"/>
    <w:rsid w:val="6DAEDB4C"/>
    <w:rsid w:val="6DD8C883"/>
    <w:rsid w:val="6DE0DE9B"/>
    <w:rsid w:val="6E0F9576"/>
    <w:rsid w:val="6E20C77C"/>
    <w:rsid w:val="6E2DB928"/>
    <w:rsid w:val="6E35A7C5"/>
    <w:rsid w:val="6E559BAE"/>
    <w:rsid w:val="6E8FE0BD"/>
    <w:rsid w:val="6ECD8B17"/>
    <w:rsid w:val="6EF920CC"/>
    <w:rsid w:val="6EFD6E29"/>
    <w:rsid w:val="6F4AD590"/>
    <w:rsid w:val="6F5B1762"/>
    <w:rsid w:val="6FA70174"/>
    <w:rsid w:val="6FCDB93D"/>
    <w:rsid w:val="703EF3BB"/>
    <w:rsid w:val="704811B0"/>
    <w:rsid w:val="70621E85"/>
    <w:rsid w:val="70687E6E"/>
    <w:rsid w:val="706AC895"/>
    <w:rsid w:val="707E85BB"/>
    <w:rsid w:val="7084FDBF"/>
    <w:rsid w:val="70917719"/>
    <w:rsid w:val="70C46189"/>
    <w:rsid w:val="70E9CB44"/>
    <w:rsid w:val="713EE6C4"/>
    <w:rsid w:val="71563A86"/>
    <w:rsid w:val="716600E7"/>
    <w:rsid w:val="71663997"/>
    <w:rsid w:val="71804AB6"/>
    <w:rsid w:val="71B08216"/>
    <w:rsid w:val="72659BF7"/>
    <w:rsid w:val="726FD2DA"/>
    <w:rsid w:val="72843AC6"/>
    <w:rsid w:val="72B9EA2C"/>
    <w:rsid w:val="731090DC"/>
    <w:rsid w:val="7323AA1E"/>
    <w:rsid w:val="734B608F"/>
    <w:rsid w:val="734E30E2"/>
    <w:rsid w:val="7365A4AF"/>
    <w:rsid w:val="73D55C09"/>
    <w:rsid w:val="73DA398F"/>
    <w:rsid w:val="73F34607"/>
    <w:rsid w:val="73F4A435"/>
    <w:rsid w:val="743E2288"/>
    <w:rsid w:val="744C6F3E"/>
    <w:rsid w:val="7462B63E"/>
    <w:rsid w:val="747954A9"/>
    <w:rsid w:val="747BAA6A"/>
    <w:rsid w:val="749D82C3"/>
    <w:rsid w:val="74A871C1"/>
    <w:rsid w:val="74BE285F"/>
    <w:rsid w:val="7523393A"/>
    <w:rsid w:val="7530357C"/>
    <w:rsid w:val="753E9E12"/>
    <w:rsid w:val="756B3B73"/>
    <w:rsid w:val="758F83DF"/>
    <w:rsid w:val="75A2C87F"/>
    <w:rsid w:val="75ADB8AE"/>
    <w:rsid w:val="75CA6441"/>
    <w:rsid w:val="75E59C12"/>
    <w:rsid w:val="75FD0C47"/>
    <w:rsid w:val="76144A0B"/>
    <w:rsid w:val="762017EC"/>
    <w:rsid w:val="76231458"/>
    <w:rsid w:val="763750A8"/>
    <w:rsid w:val="76576975"/>
    <w:rsid w:val="765943A3"/>
    <w:rsid w:val="7678C4E4"/>
    <w:rsid w:val="768A1640"/>
    <w:rsid w:val="7696E357"/>
    <w:rsid w:val="76DF6D88"/>
    <w:rsid w:val="76E02F57"/>
    <w:rsid w:val="76E9D098"/>
    <w:rsid w:val="7703DB43"/>
    <w:rsid w:val="77135A03"/>
    <w:rsid w:val="77272884"/>
    <w:rsid w:val="7743ED09"/>
    <w:rsid w:val="77658F86"/>
    <w:rsid w:val="77AED85F"/>
    <w:rsid w:val="77B958CA"/>
    <w:rsid w:val="783EC5F9"/>
    <w:rsid w:val="7848CC4E"/>
    <w:rsid w:val="7870E7F1"/>
    <w:rsid w:val="78B7381B"/>
    <w:rsid w:val="78DA0323"/>
    <w:rsid w:val="78F44D2C"/>
    <w:rsid w:val="79312A8C"/>
    <w:rsid w:val="795EA8F7"/>
    <w:rsid w:val="796DC2AD"/>
    <w:rsid w:val="797BC3F1"/>
    <w:rsid w:val="7983B0B9"/>
    <w:rsid w:val="79C3EEB0"/>
    <w:rsid w:val="79C50977"/>
    <w:rsid w:val="79F02A44"/>
    <w:rsid w:val="79F05AD8"/>
    <w:rsid w:val="79F1DD5B"/>
    <w:rsid w:val="7A21C633"/>
    <w:rsid w:val="7A4503B1"/>
    <w:rsid w:val="7A4C26A5"/>
    <w:rsid w:val="7A829547"/>
    <w:rsid w:val="7A900553"/>
    <w:rsid w:val="7A9AF992"/>
    <w:rsid w:val="7AAA99C9"/>
    <w:rsid w:val="7AC53837"/>
    <w:rsid w:val="7ADEAF28"/>
    <w:rsid w:val="7AFC65FA"/>
    <w:rsid w:val="7B02C98E"/>
    <w:rsid w:val="7B18BCC6"/>
    <w:rsid w:val="7B682E53"/>
    <w:rsid w:val="7B8A679A"/>
    <w:rsid w:val="7B8E5A01"/>
    <w:rsid w:val="7BC6479A"/>
    <w:rsid w:val="7BD3C57C"/>
    <w:rsid w:val="7BD7FC7C"/>
    <w:rsid w:val="7BEC6EA7"/>
    <w:rsid w:val="7C2695C9"/>
    <w:rsid w:val="7CBAC88B"/>
    <w:rsid w:val="7D0B9D1E"/>
    <w:rsid w:val="7D10F5E7"/>
    <w:rsid w:val="7D385024"/>
    <w:rsid w:val="7D578EDF"/>
    <w:rsid w:val="7D719FCA"/>
    <w:rsid w:val="7DA54498"/>
    <w:rsid w:val="7DAC51BF"/>
    <w:rsid w:val="7DD356FE"/>
    <w:rsid w:val="7E03AC6C"/>
    <w:rsid w:val="7E06EBA7"/>
    <w:rsid w:val="7E164641"/>
    <w:rsid w:val="7E32BD2C"/>
    <w:rsid w:val="7E40D3D3"/>
    <w:rsid w:val="7E50EE2E"/>
    <w:rsid w:val="7E6BB080"/>
    <w:rsid w:val="7EBA653A"/>
    <w:rsid w:val="7EC53224"/>
    <w:rsid w:val="7ED29863"/>
    <w:rsid w:val="7ED90768"/>
    <w:rsid w:val="7ED90D36"/>
    <w:rsid w:val="7F1721AF"/>
    <w:rsid w:val="7F372009"/>
    <w:rsid w:val="7F4D4E06"/>
    <w:rsid w:val="7F4EA015"/>
    <w:rsid w:val="7F8295A9"/>
    <w:rsid w:val="7F8CBBA6"/>
    <w:rsid w:val="7FA11C31"/>
    <w:rsid w:val="7FED4AEA"/>
    <w:rsid w:val="7FFD4D49"/>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227A5"/>
  <w15:docId w15:val="{E5F2CDB3-CB57-4646-A6B9-6173404D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Batang" w:hAnsi="Cambria" w:cs="Cambria"/>
        <w:sz w:val="24"/>
        <w:szCs w:val="24"/>
        <w:lang w:val="en-GB"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F4C77"/>
    <w:pPr>
      <w:tabs>
        <w:tab w:val="center" w:pos="4680"/>
        <w:tab w:val="right" w:pos="9360"/>
      </w:tabs>
      <w:spacing w:after="0"/>
    </w:pPr>
  </w:style>
  <w:style w:type="character" w:customStyle="1" w:styleId="HeaderChar">
    <w:name w:val="Header Char"/>
    <w:basedOn w:val="DefaultParagraphFont"/>
    <w:link w:val="Header"/>
    <w:uiPriority w:val="99"/>
    <w:rsid w:val="00DF4C77"/>
  </w:style>
  <w:style w:type="paragraph" w:styleId="Footer">
    <w:name w:val="footer"/>
    <w:basedOn w:val="Normal"/>
    <w:link w:val="FooterChar"/>
    <w:uiPriority w:val="99"/>
    <w:unhideWhenUsed/>
    <w:rsid w:val="00DF4C77"/>
    <w:pPr>
      <w:tabs>
        <w:tab w:val="center" w:pos="4680"/>
        <w:tab w:val="right" w:pos="9360"/>
      </w:tabs>
      <w:spacing w:after="0"/>
    </w:pPr>
  </w:style>
  <w:style w:type="character" w:customStyle="1" w:styleId="FooterChar">
    <w:name w:val="Footer Char"/>
    <w:basedOn w:val="DefaultParagraphFont"/>
    <w:link w:val="Footer"/>
    <w:uiPriority w:val="99"/>
    <w:rsid w:val="00DF4C77"/>
  </w:style>
  <w:style w:type="paragraph" w:customStyle="1" w:styleId="SectionTitle">
    <w:name w:val="Section Title"/>
    <w:basedOn w:val="Normal"/>
    <w:qFormat/>
    <w:rsid w:val="005B7D23"/>
    <w:pPr>
      <w:spacing w:line="360" w:lineRule="auto"/>
      <w:outlineLvl w:val="0"/>
    </w:pPr>
    <w:rPr>
      <w:rFonts w:ascii="Arial" w:eastAsia="Malgun Gothic" w:hAnsi="Arial" w:cs="Times New Roman"/>
      <w:b/>
      <w:color w:val="7D0B63"/>
      <w:sz w:val="28"/>
      <w:lang w:val="en-US" w:eastAsia="en-US"/>
    </w:rPr>
  </w:style>
  <w:style w:type="table" w:styleId="TableGrid">
    <w:name w:val="Table Grid"/>
    <w:basedOn w:val="TableNormal"/>
    <w:uiPriority w:val="39"/>
    <w:rsid w:val="00703B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5E77C2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cacoalition.org/projects/breathelife-campaign" TargetMode="External"/><Relationship Id="rId18" Type="http://schemas.openxmlformats.org/officeDocument/2006/relationships/hyperlink" Target="https://www.historicengland.org.uk/images-books/archive/collections/photographs/the-great-stink/" TargetMode="External"/><Relationship Id="rId26" Type="http://schemas.openxmlformats.org/officeDocument/2006/relationships/hyperlink" Target="https://www.britannica.com/topic/urbanization/Impact-of-the-Industrial-Revolution" TargetMode="External"/><Relationship Id="rId39" Type="http://schemas.openxmlformats.org/officeDocument/2006/relationships/hyperlink" Target="https://www.afro.who.int/countries/zimbabwe/news/zimbabwe-declares-cholera-outbreak-over" TargetMode="External"/><Relationship Id="rId21" Type="http://schemas.openxmlformats.org/officeDocument/2006/relationships/hyperlink" Target="https://navigator.health.org.uk/theme/clean-air-act-1956" TargetMode="External"/><Relationship Id="rId34" Type="http://schemas.openxmlformats.org/officeDocument/2006/relationships/hyperlink" Target="https://www.unsceb.org/topics/urbanizatio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tatista.com/statistics/455782/urbanization-in" TargetMode="External"/><Relationship Id="rId29" Type="http://schemas.openxmlformats.org/officeDocument/2006/relationships/hyperlink" Target="https://www.nationalgeographic.com/photograph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en/development/desa/population/migration/generalassembly/docs/globalcompact/A_RES_71_256.pdf" TargetMode="External"/><Relationship Id="rId24" Type="http://schemas.openxmlformats.org/officeDocument/2006/relationships/hyperlink" Target="https://www.worldbank.org/en/topic/water/publication/funding-a-water-secure-future" TargetMode="External"/><Relationship Id="rId32" Type="http://schemas.openxmlformats.org/officeDocument/2006/relationships/hyperlink" Target="https://smokelesscoals.co.uk/learn-about-the-uks-1956-clean-air-act/" TargetMode="External"/><Relationship Id="rId37" Type="http://schemas.openxmlformats.org/officeDocument/2006/relationships/hyperlink" Target="https://www.fukuoka.unhabitat.org/en/urbanisatio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dw.com/en/zimbabwe-cholera-outbreak-in-al-least-eight-districts/a-71333093" TargetMode="External"/><Relationship Id="rId23" Type="http://schemas.openxmlformats.org/officeDocument/2006/relationships/hyperlink" Target="https://www.eea.europa.eu/publications/europes-air-quality-status-2024" TargetMode="External"/><Relationship Id="rId28" Type="http://schemas.openxmlformats.org/officeDocument/2006/relationships/hyperlink" Target="https://www.amnesty.org.uk/lagos-nigeria-human-cost-megacity" TargetMode="External"/><Relationship Id="rId36" Type="http://schemas.openxmlformats.org/officeDocument/2006/relationships/hyperlink" Target="https://www.who.int/news-room/feature-stories/detail/what-are-the-who-air-quality-guidelines" TargetMode="External"/><Relationship Id="rId10" Type="http://schemas.openxmlformats.org/officeDocument/2006/relationships/image" Target="media/image4.png"/><Relationship Id="rId19" Type="http://schemas.openxmlformats.org/officeDocument/2006/relationships/hyperlink" Target="https://asef.org/wp-content/uploads/2021/11/ASEFSU23-Background-Paper_Sustainable-Urbanisation-in-Bangladesh-Dhaka.pdf" TargetMode="External"/><Relationship Id="rId31" Type="http://schemas.openxmlformats.org/officeDocument/2006/relationships/hyperlink" Target="https://www.opp.org.pk/"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helancet.com/journals/lanplh/article/PIIS2542-5196(25)00139-1/fulltext" TargetMode="External"/><Relationship Id="rId22" Type="http://schemas.openxmlformats.org/officeDocument/2006/relationships/hyperlink" Target="https://docs.un.org/en/A/RES/72/226" TargetMode="External"/><Relationship Id="rId27" Type="http://schemas.openxmlformats.org/officeDocument/2006/relationships/hyperlink" Target="https://www.worldbank.org/en/news/feature/2021/05/26/nigeria-ensuring-water-sanitation-and-hygiene-for-all" TargetMode="External"/><Relationship Id="rId30" Type="http://schemas.openxmlformats.org/officeDocument/2006/relationships/hyperlink" Target="https://www.who.int/initiatives/urban-health-initiative/pilot-projects" TargetMode="External"/><Relationship Id="rId35" Type="http://schemas.openxmlformats.org/officeDocument/2006/relationships/hyperlink" Target="https://washmatters.wateraid.org/projects/water-sanitation-hygiene-urban-populations-bangladesh" TargetMode="External"/><Relationship Id="rId43" Type="http://schemas.openxmlformats.org/officeDocument/2006/relationships/footer" Target="footer2.xml"/><Relationship Id="rId48" Type="http://schemas.microsoft.com/office/2020/10/relationships/intelligence" Target="intelligence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wired.com/2011/07/0718britain-royal-commission-air-pollution/" TargetMode="External"/><Relationship Id="rId17" Type="http://schemas.openxmlformats.org/officeDocument/2006/relationships/hyperlink" Target="https://apnews.com/article/nigeria-niger-delta-oil-spill-cleanup-hyprep-8c7533ad31d1aad5c0e3933a41891579" TargetMode="External"/><Relationship Id="rId25" Type="http://schemas.openxmlformats.org/officeDocument/2006/relationships/hyperlink" Target="https://unhabitat.org/sites/default/files/2023/06/gap_presentation_as_handout-un-habitat_assembly-pdf.pdf" TargetMode="External"/><Relationship Id="rId33" Type="http://schemas.openxmlformats.org/officeDocument/2006/relationships/hyperlink" Target="https://www.who.int/initiatives/urban-health-initiative" TargetMode="External"/><Relationship Id="rId38" Type="http://schemas.openxmlformats.org/officeDocument/2006/relationships/hyperlink" Target="https://population.un.org/wup/assets/WUP2018-Report.pdf" TargetMode="External"/><Relationship Id="rId46" Type="http://schemas.openxmlformats.org/officeDocument/2006/relationships/fontTable" Target="fontTable.xml"/><Relationship Id="rId20" Type="http://schemas.openxmlformats.org/officeDocument/2006/relationships/hyperlink" Target="https://www.who.int/news/item/02-05-2018-9-out-of-10-people-worldwide-breathe-polluted-air-but-more-countries-are-taking-action"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5813</Words>
  <Characters>33140</Characters>
  <Application>Microsoft Office Word</Application>
  <DocSecurity>0</DocSecurity>
  <Lines>276</Lines>
  <Paragraphs>77</Paragraphs>
  <ScaleCrop>false</ScaleCrop>
  <Company/>
  <LinksUpToDate>false</LinksUpToDate>
  <CharactersWithSpaces>38876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Shian Joo</cp:lastModifiedBy>
  <cp:revision>3</cp:revision>
  <dcterms:created xsi:type="dcterms:W3CDTF">2025-08-02T08:08:00Z</dcterms:created>
  <dcterms:modified xsi:type="dcterms:W3CDTF">2025-08-02T16:49:00Z</dcterms:modified>
</cp:coreProperties>
</file>